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30AB07D2" w:rsidR="00C416FF" w:rsidRDefault="00C416FF" w:rsidP="00C416FF">
      <w:pPr>
        <w:pStyle w:val="3GPPHeader"/>
        <w:spacing w:after="0"/>
      </w:pPr>
      <w:r w:rsidRPr="00024286">
        <w:t>3GPP TSG-RAN WG2 Meeting #12</w:t>
      </w:r>
      <w:r w:rsidR="000C3D60" w:rsidRPr="00024286">
        <w:t>6</w:t>
      </w:r>
      <w:r w:rsidRPr="00024286">
        <w:tab/>
        <w:t>R2-2</w:t>
      </w:r>
      <w:r w:rsidR="000C3D60" w:rsidRPr="00024286">
        <w:t>4</w:t>
      </w:r>
      <w:r w:rsidR="00024286" w:rsidRPr="00024286">
        <w:t>05593</w:t>
      </w:r>
    </w:p>
    <w:p w14:paraId="1735A057" w14:textId="43143AC3" w:rsidR="00CD3DC8" w:rsidRPr="00922EA7" w:rsidRDefault="000C3D60" w:rsidP="00C416FF">
      <w:pPr>
        <w:pStyle w:val="3GPPHeader"/>
        <w:rPr>
          <w:rFonts w:eastAsia="맑은 고딕"/>
          <w:lang w:eastAsia="ko-KR"/>
        </w:rPr>
      </w:pPr>
      <w:r w:rsidRPr="000C3D60">
        <w:t>Fukuoka, Japan, 20 – 24 May 2024</w:t>
      </w:r>
      <w:r w:rsidR="00CD3DC8" w:rsidRPr="00922EA7">
        <w:rPr>
          <w:bCs/>
        </w:rPr>
        <w:tab/>
      </w:r>
    </w:p>
    <w:p w14:paraId="7F54F68E" w14:textId="1D5F3C1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1C53A5">
        <w:rPr>
          <w:rFonts w:cs="Arial"/>
          <w:b/>
          <w:bCs/>
          <w:sz w:val="24"/>
        </w:rPr>
        <w:t>8.7.1.1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E8266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395FFC">
        <w:rPr>
          <w:rFonts w:ascii="Arial" w:hAnsi="Arial" w:cs="Arial"/>
          <w:b/>
          <w:bCs/>
          <w:sz w:val="24"/>
        </w:rPr>
        <w:t>RAN2 Aspects</w:t>
      </w:r>
      <w:r w:rsidR="00726CCA">
        <w:rPr>
          <w:rFonts w:ascii="Arial" w:hAnsi="Arial" w:cs="Arial"/>
          <w:b/>
          <w:bCs/>
          <w:sz w:val="24"/>
        </w:rPr>
        <w:t xml:space="preserve"> </w:t>
      </w:r>
      <w:r w:rsidR="00663A39">
        <w:rPr>
          <w:rFonts w:ascii="Arial" w:hAnsi="Arial" w:cs="Arial"/>
          <w:b/>
          <w:bCs/>
          <w:sz w:val="24"/>
        </w:rPr>
        <w:t>of</w:t>
      </w:r>
      <w:r w:rsidR="00726CCA">
        <w:rPr>
          <w:rFonts w:ascii="Arial" w:hAnsi="Arial" w:cs="Arial"/>
          <w:b/>
          <w:bCs/>
          <w:sz w:val="24"/>
        </w:rPr>
        <w:t xml:space="preserve"> </w:t>
      </w:r>
      <w:r w:rsidR="00476B5A">
        <w:rPr>
          <w:rFonts w:ascii="Arial" w:hAnsi="Arial" w:cs="Arial"/>
          <w:b/>
          <w:bCs/>
          <w:sz w:val="24"/>
        </w:rPr>
        <w:t xml:space="preserve">SA2 LSes </w:t>
      </w:r>
      <w:r w:rsidR="00726CCA">
        <w:rPr>
          <w:rFonts w:ascii="Arial" w:hAnsi="Arial" w:cs="Arial"/>
          <w:b/>
          <w:bCs/>
          <w:sz w:val="24"/>
        </w:rPr>
        <w:t>on</w:t>
      </w:r>
      <w:r w:rsidR="00476B5A">
        <w:rPr>
          <w:rFonts w:ascii="Arial" w:hAnsi="Arial" w:cs="Arial"/>
          <w:b/>
          <w:bCs/>
          <w:sz w:val="24"/>
        </w:rPr>
        <w:t xml:space="preserve"> XRM and A</w:t>
      </w:r>
      <w:r w:rsidR="00AC4AAF">
        <w:rPr>
          <w:rFonts w:ascii="Arial" w:hAnsi="Arial" w:cs="Arial"/>
          <w:b/>
          <w:bCs/>
          <w:sz w:val="24"/>
        </w:rPr>
        <w:t>L</w:t>
      </w:r>
      <w:r w:rsidR="007A597C">
        <w:rPr>
          <w:rFonts w:ascii="Arial" w:hAnsi="Arial" w:cs="Arial"/>
          <w:b/>
          <w:bCs/>
          <w:sz w:val="24"/>
        </w:rPr>
        <w:t>-</w:t>
      </w:r>
      <w:r w:rsidR="00476B5A">
        <w:rPr>
          <w:rFonts w:ascii="Arial" w:hAnsi="Arial" w:cs="Arial"/>
          <w:b/>
          <w:bCs/>
          <w:sz w:val="24"/>
        </w:rPr>
        <w:t>FEC</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7226B483" w:rsidR="004C09AF" w:rsidRDefault="00094CF7" w:rsidP="00E14E68">
      <w:pPr>
        <w:spacing w:before="240"/>
      </w:pPr>
      <w:r>
        <w:rPr>
          <w:lang w:eastAsia="ko-KR"/>
        </w:rPr>
        <w:t>This document discusses about questions asked by SA2 LSes [1][2].</w:t>
      </w:r>
    </w:p>
    <w:p w14:paraId="4BE125F8" w14:textId="77777777" w:rsidR="00F70D85" w:rsidRPr="004C09AF" w:rsidRDefault="00F70D85" w:rsidP="001B6510">
      <w:pPr>
        <w:spacing w:before="240"/>
        <w:rPr>
          <w:rFonts w:eastAsiaTheme="minorEastAsia"/>
          <w:lang w:eastAsia="ko-KR"/>
        </w:rPr>
      </w:pPr>
    </w:p>
    <w:p w14:paraId="070A2445" w14:textId="77777777" w:rsidR="002559DF" w:rsidRPr="00C93DB7" w:rsidRDefault="002559DF" w:rsidP="002559DF">
      <w:pPr>
        <w:pStyle w:val="1"/>
      </w:pPr>
      <w:r w:rsidRPr="00C93DB7">
        <w:t>Discussion</w:t>
      </w:r>
    </w:p>
    <w:p w14:paraId="7AC9F9B0" w14:textId="0693C574" w:rsidR="005D4D60" w:rsidRDefault="005D4D60" w:rsidP="005D4D60">
      <w:pPr>
        <w:pStyle w:val="2"/>
        <w:rPr>
          <w:rFonts w:eastAsiaTheme="minorEastAsia"/>
          <w:lang w:eastAsia="ko-KR"/>
        </w:rPr>
      </w:pPr>
      <w:r w:rsidRPr="005D4D60">
        <w:rPr>
          <w:rFonts w:eastAsiaTheme="minorEastAsia"/>
          <w:lang w:eastAsia="ko-KR"/>
        </w:rPr>
        <w:t>LS on FS_XRM Ph2</w:t>
      </w:r>
    </w:p>
    <w:p w14:paraId="50D419A9" w14:textId="313073FB" w:rsidR="007D6E67" w:rsidRDefault="00914CB3" w:rsidP="00914CB3">
      <w:pPr>
        <w:spacing w:before="240"/>
        <w:jc w:val="both"/>
        <w:rPr>
          <w:rFonts w:eastAsiaTheme="minorEastAsia"/>
          <w:lang w:eastAsia="ko-KR"/>
        </w:rPr>
      </w:pPr>
      <w:r>
        <w:rPr>
          <w:rFonts w:eastAsiaTheme="minorEastAsia"/>
          <w:lang w:eastAsia="ko-KR"/>
        </w:rPr>
        <w:t>In the LS on XRM, there are four questions to RAN2:</w:t>
      </w:r>
    </w:p>
    <w:tbl>
      <w:tblPr>
        <w:tblStyle w:val="a5"/>
        <w:tblW w:w="0" w:type="auto"/>
        <w:tblLook w:val="04A0" w:firstRow="1" w:lastRow="0" w:firstColumn="1" w:lastColumn="0" w:noHBand="0" w:noVBand="1"/>
      </w:tblPr>
      <w:tblGrid>
        <w:gridCol w:w="9016"/>
      </w:tblGrid>
      <w:tr w:rsidR="0025177E" w14:paraId="0275AF03" w14:textId="77777777" w:rsidTr="0025177E">
        <w:tc>
          <w:tcPr>
            <w:tcW w:w="9016" w:type="dxa"/>
          </w:tcPr>
          <w:p w14:paraId="3305C851" w14:textId="77777777" w:rsidR="0025177E" w:rsidRPr="0025177E" w:rsidRDefault="0025177E" w:rsidP="0025177E">
            <w:pPr>
              <w:numPr>
                <w:ilvl w:val="0"/>
                <w:numId w:val="33"/>
              </w:numPr>
              <w:overflowPunct/>
              <w:snapToGrid w:val="0"/>
              <w:spacing w:after="120"/>
              <w:jc w:val="both"/>
              <w:textAlignment w:val="auto"/>
              <w:rPr>
                <w:rFonts w:ascii="Arial" w:eastAsia="DengXian" w:hAnsi="Arial" w:cs="Arial"/>
                <w:lang w:val="en-US" w:eastAsia="zh-CN"/>
              </w:rPr>
            </w:pPr>
            <w:bookmarkStart w:id="0" w:name="_Hlk164248013"/>
            <w:bookmarkStart w:id="1" w:name="_Hlk164340234"/>
            <w:r w:rsidRPr="0025177E">
              <w:rPr>
                <w:rFonts w:ascii="Arial" w:eastAsia="SimSun" w:hAnsi="Arial" w:cs="Arial"/>
                <w:b/>
                <w:lang w:val="en-US"/>
              </w:rPr>
              <w:t xml:space="preserve">Question1 [for </w:t>
            </w:r>
            <w:r w:rsidRPr="0025177E">
              <w:rPr>
                <w:rFonts w:ascii="Aptos" w:eastAsia="SimSun" w:hAnsi="Aptos"/>
                <w:b/>
                <w:color w:val="000000"/>
                <w:sz w:val="22"/>
                <w:szCs w:val="22"/>
                <w:lang w:val="en-US"/>
              </w:rPr>
              <w:t>SA4, RAN2 and RAN3</w:t>
            </w:r>
            <w:r w:rsidRPr="0025177E">
              <w:rPr>
                <w:rFonts w:ascii="Arial" w:eastAsia="SimSun" w:hAnsi="Arial" w:cs="Arial"/>
                <w:b/>
                <w:lang w:val="en-US"/>
              </w:rPr>
              <w:t>]:</w:t>
            </w:r>
            <w:r w:rsidRPr="0025177E">
              <w:rPr>
                <w:rFonts w:ascii="Arial" w:eastAsia="DengXian" w:hAnsi="Arial" w:cs="Arial"/>
                <w:lang w:val="en-US" w:eastAsia="zh-CN"/>
              </w:rPr>
              <w:t xml:space="preserve"> PDU Set correlation information (Sol#23) provides the dependency relationship among PDU Sets. </w:t>
            </w:r>
            <w:bookmarkEnd w:id="0"/>
            <w:r w:rsidRPr="0025177E">
              <w:rPr>
                <w:rFonts w:ascii="Arial" w:eastAsia="DengXian" w:hAnsi="Arial" w:cs="Arial"/>
                <w:lang w:val="en-US" w:eastAsia="zh-CN"/>
              </w:rPr>
              <w:t>Does SA4, RAN2 and RAN3 see any improvement with adding inter-PDU set correlation information to assist RAN making PDU set discarding decision as comparing to the existing (R18) PDU Set information that is already provided by the AS?</w:t>
            </w:r>
          </w:p>
          <w:p w14:paraId="315E9C3E" w14:textId="77777777" w:rsidR="0025177E" w:rsidRPr="0025177E" w:rsidRDefault="0025177E" w:rsidP="0025177E">
            <w:pPr>
              <w:numPr>
                <w:ilvl w:val="0"/>
                <w:numId w:val="33"/>
              </w:numPr>
              <w:overflowPunct/>
              <w:snapToGrid w:val="0"/>
              <w:spacing w:after="120"/>
              <w:jc w:val="both"/>
              <w:textAlignment w:val="auto"/>
              <w:rPr>
                <w:rFonts w:ascii="Arial" w:eastAsia="DengXian" w:hAnsi="Arial" w:cs="Arial"/>
                <w:lang w:val="en-US" w:eastAsia="zh-CN"/>
              </w:rPr>
            </w:pPr>
            <w:r w:rsidRPr="0025177E">
              <w:rPr>
                <w:rFonts w:ascii="Arial" w:eastAsia="SimSun" w:hAnsi="Arial" w:cs="Arial"/>
                <w:b/>
                <w:lang w:val="en-US"/>
              </w:rPr>
              <w:t>Question</w:t>
            </w:r>
            <w:r w:rsidRPr="0025177E">
              <w:rPr>
                <w:rFonts w:ascii="Arial" w:eastAsia="SimSun" w:hAnsi="Arial" w:cs="Arial" w:hint="eastAsia"/>
                <w:b/>
                <w:lang w:val="en-US" w:eastAsia="zh-CN"/>
              </w:rPr>
              <w:t>3</w:t>
            </w:r>
            <w:r w:rsidRPr="0025177E">
              <w:rPr>
                <w:rFonts w:ascii="Arial" w:eastAsia="SimSun" w:hAnsi="Arial" w:cs="Arial"/>
                <w:b/>
                <w:lang w:val="en-US" w:eastAsia="zh-CN"/>
              </w:rPr>
              <w:t xml:space="preserve"> </w:t>
            </w:r>
            <w:r w:rsidRPr="0025177E">
              <w:rPr>
                <w:rFonts w:ascii="Arial" w:eastAsia="SimSun" w:hAnsi="Arial" w:cs="Arial"/>
                <w:b/>
                <w:lang w:val="en-US"/>
              </w:rPr>
              <w:t xml:space="preserve">[for </w:t>
            </w:r>
            <w:r w:rsidRPr="0025177E">
              <w:rPr>
                <w:rFonts w:ascii="Aptos" w:eastAsia="SimSun" w:hAnsi="Aptos"/>
                <w:b/>
                <w:color w:val="000000"/>
                <w:sz w:val="22"/>
                <w:szCs w:val="22"/>
                <w:lang w:val="en-US"/>
              </w:rPr>
              <w:t>RAN2 and RAN3</w:t>
            </w:r>
            <w:r w:rsidRPr="0025177E">
              <w:rPr>
                <w:rFonts w:ascii="Arial" w:eastAsia="SimSun" w:hAnsi="Arial" w:cs="Arial"/>
                <w:b/>
                <w:lang w:val="en-US"/>
              </w:rPr>
              <w:t>]:</w:t>
            </w:r>
            <w:r w:rsidRPr="0025177E">
              <w:rPr>
                <w:rFonts w:ascii="Arial" w:eastAsia="DengXian" w:hAnsi="Arial" w:cs="Arial"/>
                <w:lang w:val="en-US" w:eastAsia="zh-CN"/>
              </w:rPr>
              <w:t xml:space="preserve"> SA2 would like to ask for to feedback on whether it is feasible for the NG-RAN to provide available data rate for the (non-)GBR QoS Flows. </w:t>
            </w:r>
          </w:p>
          <w:p w14:paraId="159CCDF8" w14:textId="77777777" w:rsidR="0025177E" w:rsidRPr="0025177E" w:rsidRDefault="0025177E" w:rsidP="0025177E">
            <w:pPr>
              <w:numPr>
                <w:ilvl w:val="0"/>
                <w:numId w:val="33"/>
              </w:numPr>
              <w:overflowPunct/>
              <w:adjustRightInd/>
              <w:snapToGrid w:val="0"/>
              <w:spacing w:after="120"/>
              <w:jc w:val="both"/>
              <w:textAlignment w:val="auto"/>
              <w:rPr>
                <w:rFonts w:ascii="Arial" w:eastAsia="DengXian" w:hAnsi="Arial" w:cs="Arial"/>
                <w:color w:val="000000"/>
                <w:lang w:eastAsia="zh-CN"/>
              </w:rPr>
            </w:pPr>
            <w:r w:rsidRPr="0025177E">
              <w:rPr>
                <w:rFonts w:ascii="Arial" w:eastAsia="맑은 고딕" w:hAnsi="Arial" w:cs="Arial"/>
                <w:b/>
                <w:color w:val="000000"/>
                <w:lang w:eastAsia="ja-JP"/>
              </w:rPr>
              <w:t>Question</w:t>
            </w:r>
            <w:r w:rsidRPr="0025177E">
              <w:rPr>
                <w:rFonts w:ascii="Arial" w:eastAsia="맑은 고딕" w:hAnsi="Arial" w:cs="Arial"/>
                <w:b/>
                <w:color w:val="000000"/>
                <w:lang w:eastAsia="zh-CN"/>
              </w:rPr>
              <w:t xml:space="preserve">4 </w:t>
            </w:r>
            <w:r w:rsidRPr="0025177E">
              <w:rPr>
                <w:rFonts w:ascii="Arial" w:eastAsia="맑은 고딕" w:hAnsi="Arial" w:cs="Arial"/>
                <w:b/>
                <w:color w:val="000000"/>
                <w:lang w:eastAsia="ja-JP"/>
              </w:rPr>
              <w:t xml:space="preserve">[for </w:t>
            </w:r>
            <w:r w:rsidRPr="0025177E">
              <w:rPr>
                <w:rFonts w:ascii="Arial" w:eastAsia="맑은 고딕" w:hAnsi="Arial" w:cs="Arial" w:hint="eastAsia"/>
                <w:b/>
                <w:color w:val="000000"/>
                <w:lang w:eastAsia="ja-JP"/>
              </w:rPr>
              <w:t>SA4</w:t>
            </w:r>
            <w:r w:rsidRPr="0025177E">
              <w:rPr>
                <w:rFonts w:ascii="Arial" w:eastAsia="맑은 고딕" w:hAnsi="Arial" w:cs="Arial"/>
                <w:b/>
                <w:color w:val="000000"/>
                <w:lang w:eastAsia="ja-JP"/>
              </w:rPr>
              <w:t xml:space="preserve"> and RAN2]:</w:t>
            </w:r>
            <w:r w:rsidRPr="0025177E">
              <w:rPr>
                <w:rFonts w:ascii="Arial" w:eastAsia="DengXian" w:hAnsi="Arial" w:cs="Arial"/>
                <w:color w:val="000000"/>
                <w:lang w:eastAsia="zh-CN"/>
              </w:rPr>
              <w:t xml:space="preserve"> In Sol#30, the PSA UPF may identify the size of incoming burst based on N6 protocol, and send it to NG-RAN to assist RAN scheduling.</w:t>
            </w:r>
          </w:p>
          <w:p w14:paraId="3B965599" w14:textId="77777777" w:rsidR="0025177E" w:rsidRPr="0025177E" w:rsidRDefault="0025177E" w:rsidP="0025177E">
            <w:pPr>
              <w:numPr>
                <w:ilvl w:val="1"/>
                <w:numId w:val="33"/>
              </w:numPr>
              <w:overflowPunct/>
              <w:adjustRightInd/>
              <w:snapToGrid w:val="0"/>
              <w:spacing w:after="120"/>
              <w:jc w:val="both"/>
              <w:textAlignment w:val="auto"/>
              <w:rPr>
                <w:rFonts w:ascii="Arial" w:eastAsia="DengXian" w:hAnsi="Arial" w:cs="Arial"/>
                <w:color w:val="000000"/>
                <w:lang w:eastAsia="zh-CN"/>
              </w:rPr>
            </w:pPr>
            <w:r w:rsidRPr="0025177E">
              <w:rPr>
                <w:rFonts w:ascii="Arial" w:eastAsia="DengXian" w:hAnsi="Arial" w:cs="Arial"/>
                <w:color w:val="000000"/>
                <w:lang w:eastAsia="zh-CN"/>
              </w:rPr>
              <w:t xml:space="preserve">To SA4: is it possible that the application server provides the burst size in the first packet of the burst via N6? </w:t>
            </w:r>
          </w:p>
          <w:p w14:paraId="115E9265" w14:textId="77777777" w:rsidR="0025177E" w:rsidRPr="0025177E" w:rsidRDefault="0025177E" w:rsidP="0025177E">
            <w:pPr>
              <w:numPr>
                <w:ilvl w:val="1"/>
                <w:numId w:val="33"/>
              </w:numPr>
              <w:overflowPunct/>
              <w:adjustRightInd/>
              <w:snapToGrid w:val="0"/>
              <w:spacing w:after="120"/>
              <w:jc w:val="both"/>
              <w:textAlignment w:val="auto"/>
              <w:rPr>
                <w:rFonts w:ascii="Arial" w:eastAsia="DengXian" w:hAnsi="Arial" w:cs="Arial"/>
                <w:color w:val="000000"/>
                <w:lang w:eastAsia="zh-CN"/>
              </w:rPr>
            </w:pPr>
            <w:r w:rsidRPr="0025177E">
              <w:rPr>
                <w:rFonts w:ascii="Arial" w:eastAsia="DengXian" w:hAnsi="Arial" w:cs="Arial"/>
                <w:color w:val="000000"/>
                <w:lang w:eastAsia="zh-CN"/>
              </w:rPr>
              <w:t>Does RAN2 think the burst size is useful for RAN resource scheduling?</w:t>
            </w:r>
          </w:p>
          <w:bookmarkEnd w:id="1"/>
          <w:p w14:paraId="75ACD509" w14:textId="5499E272" w:rsidR="0025177E" w:rsidRDefault="0025177E" w:rsidP="0025177E">
            <w:pPr>
              <w:numPr>
                <w:ilvl w:val="0"/>
                <w:numId w:val="33"/>
              </w:numPr>
              <w:overflowPunct/>
              <w:adjustRightInd/>
              <w:snapToGrid w:val="0"/>
              <w:spacing w:after="120"/>
              <w:jc w:val="both"/>
              <w:textAlignment w:val="auto"/>
              <w:rPr>
                <w:rFonts w:eastAsiaTheme="minorEastAsia"/>
                <w:lang w:eastAsia="ko-KR"/>
              </w:rPr>
            </w:pPr>
            <w:r w:rsidRPr="0025177E">
              <w:rPr>
                <w:rFonts w:ascii="Arial" w:eastAsia="맑은 고딕" w:hAnsi="Arial" w:cs="Arial"/>
                <w:b/>
                <w:color w:val="000000"/>
                <w:lang w:eastAsia="ja-JP"/>
              </w:rPr>
              <w:t>Question</w:t>
            </w:r>
            <w:r w:rsidRPr="0025177E">
              <w:rPr>
                <w:rFonts w:ascii="Arial" w:eastAsia="맑은 고딕" w:hAnsi="Arial" w:cs="Arial"/>
                <w:b/>
                <w:color w:val="000000"/>
                <w:lang w:eastAsia="zh-CN"/>
              </w:rPr>
              <w:t xml:space="preserve">6 </w:t>
            </w:r>
            <w:r w:rsidRPr="0025177E">
              <w:rPr>
                <w:rFonts w:ascii="Arial" w:eastAsia="맑은 고딕" w:hAnsi="Arial" w:cs="Arial"/>
                <w:b/>
                <w:color w:val="000000"/>
                <w:lang w:eastAsia="ja-JP"/>
              </w:rPr>
              <w:t>[for RAN2 and RAN3]:</w:t>
            </w:r>
            <w:r w:rsidRPr="0025177E">
              <w:rPr>
                <w:rFonts w:ascii="Arial" w:eastAsia="DengXian" w:hAnsi="Arial" w:cs="Arial"/>
                <w:color w:val="000000"/>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tc>
      </w:tr>
    </w:tbl>
    <w:p w14:paraId="1EE3CD9E" w14:textId="21F45B33" w:rsidR="00524BE1" w:rsidRDefault="00614546" w:rsidP="00614546">
      <w:pPr>
        <w:spacing w:before="240"/>
        <w:jc w:val="both"/>
        <w:rPr>
          <w:rFonts w:eastAsiaTheme="minorEastAsia"/>
          <w:lang w:eastAsia="ko-KR"/>
        </w:rPr>
      </w:pPr>
      <w:r>
        <w:rPr>
          <w:rFonts w:eastAsiaTheme="minorEastAsia"/>
          <w:lang w:eastAsia="ko-KR"/>
        </w:rPr>
        <w:t>Question 1 is whether RAN2 sees any improvement with adding inter-PDU set correlation for PDU set discard decision. In Rel-18, each PDU set is treated independently and there was no correlation between PDU sets. If this PDU set correlation information is provided to RAN, RAN2 can consider inter-PDU set discard mechanism that discard of one PDU set makes discard other correlated PDU set</w:t>
      </w:r>
      <w:r w:rsidR="00F87AB9">
        <w:rPr>
          <w:rFonts w:eastAsiaTheme="minorEastAsia"/>
          <w:lang w:eastAsia="ko-KR"/>
        </w:rPr>
        <w:t>s</w:t>
      </w:r>
      <w:r>
        <w:rPr>
          <w:rFonts w:eastAsiaTheme="minorEastAsia"/>
          <w:lang w:eastAsia="ko-KR"/>
        </w:rPr>
        <w:t>. This could be potential enhancement of packet discard mechanism in Rel-19 XR including multi-modality enhancement. We see this information is useful.</w:t>
      </w:r>
    </w:p>
    <w:p w14:paraId="232F31A3" w14:textId="710FDCC6" w:rsidR="007A2875" w:rsidRPr="00614546" w:rsidRDefault="00614546" w:rsidP="001B6510">
      <w:pPr>
        <w:jc w:val="both"/>
        <w:rPr>
          <w:rFonts w:eastAsiaTheme="minorEastAsia"/>
          <w:b/>
          <w:lang w:eastAsia="ko-KR"/>
        </w:rPr>
      </w:pPr>
      <w:r w:rsidRPr="00614546">
        <w:rPr>
          <w:rFonts w:eastAsiaTheme="minorEastAsia"/>
          <w:b/>
          <w:lang w:eastAsia="ko-KR"/>
        </w:rPr>
        <w:t>Proposal 1. RAN2</w:t>
      </w:r>
      <w:r w:rsidR="00517453">
        <w:rPr>
          <w:rFonts w:eastAsiaTheme="minorEastAsia"/>
          <w:b/>
          <w:lang w:eastAsia="ko-KR"/>
        </w:rPr>
        <w:t xml:space="preserve"> to</w:t>
      </w:r>
      <w:r w:rsidRPr="00614546">
        <w:rPr>
          <w:rFonts w:eastAsiaTheme="minorEastAsia"/>
          <w:b/>
          <w:lang w:eastAsia="ko-KR"/>
        </w:rPr>
        <w:t xml:space="preserve"> respond that PDU Set correlation information with dependency relationship among PDU sets is useful for packet discard enhancement.</w:t>
      </w:r>
      <w:r w:rsidR="00524BE1">
        <w:rPr>
          <w:rFonts w:eastAsiaTheme="minorEastAsia"/>
          <w:b/>
          <w:lang w:eastAsia="ko-KR"/>
        </w:rPr>
        <w:t xml:space="preserve"> </w:t>
      </w:r>
    </w:p>
    <w:p w14:paraId="09C6DAE5" w14:textId="59A1FADB" w:rsidR="00EC5CF6" w:rsidRPr="00DA630D" w:rsidRDefault="00EC5CF6" w:rsidP="001B6510">
      <w:pPr>
        <w:jc w:val="both"/>
        <w:rPr>
          <w:rFonts w:eastAsiaTheme="minorEastAsia"/>
          <w:lang w:eastAsia="ko-KR"/>
        </w:rPr>
      </w:pPr>
      <w:r>
        <w:rPr>
          <w:rFonts w:eastAsiaTheme="minorEastAsia"/>
          <w:lang w:eastAsia="ko-KR"/>
        </w:rPr>
        <w:t xml:space="preserve">Question 3 is about feasibility of NG-RAN’s available data rate report for (non-)GBR QoS flows. </w:t>
      </w:r>
      <w:r w:rsidR="00767BCF">
        <w:rPr>
          <w:rFonts w:eastAsiaTheme="minorEastAsia"/>
          <w:lang w:eastAsia="ko-KR"/>
        </w:rPr>
        <w:t xml:space="preserve">Each gNB scheduler should always estimate not only total system capacity (i.e. total throughput) but also per QF/DRB/user capacity for various purposes e.g. admission control, </w:t>
      </w:r>
      <w:r w:rsidR="004C6878">
        <w:rPr>
          <w:rFonts w:eastAsiaTheme="minorEastAsia"/>
          <w:lang w:eastAsia="ko-KR"/>
        </w:rPr>
        <w:t xml:space="preserve">QoS monitoring, etc. Even for non GBR flow, it is possible and </w:t>
      </w:r>
      <w:r w:rsidR="004C6878" w:rsidRPr="00DA630D">
        <w:rPr>
          <w:rFonts w:eastAsiaTheme="minorEastAsia"/>
          <w:lang w:eastAsia="ko-KR"/>
        </w:rPr>
        <w:t xml:space="preserve">feasible to estimate the available data rate, as it is considered as a basic feature of gNB implementation. </w:t>
      </w:r>
    </w:p>
    <w:p w14:paraId="3621954D" w14:textId="026C5EFD" w:rsidR="004C6878" w:rsidRPr="00DA630D" w:rsidRDefault="004C6878" w:rsidP="001B6510">
      <w:pPr>
        <w:jc w:val="both"/>
        <w:rPr>
          <w:rFonts w:eastAsiaTheme="minorEastAsia"/>
          <w:b/>
          <w:lang w:eastAsia="ko-KR"/>
        </w:rPr>
      </w:pPr>
      <w:r w:rsidRPr="00DA630D">
        <w:rPr>
          <w:rFonts w:eastAsiaTheme="minorEastAsia"/>
          <w:b/>
          <w:lang w:eastAsia="ko-KR"/>
        </w:rPr>
        <w:lastRenderedPageBreak/>
        <w:t xml:space="preserve">Proposal 2. RAN2 </w:t>
      </w:r>
      <w:r w:rsidR="00517453" w:rsidRPr="00DA630D">
        <w:rPr>
          <w:rFonts w:eastAsiaTheme="minorEastAsia"/>
          <w:b/>
          <w:lang w:eastAsia="ko-KR"/>
        </w:rPr>
        <w:t>to respond</w:t>
      </w:r>
      <w:r w:rsidRPr="00DA630D">
        <w:rPr>
          <w:rFonts w:eastAsiaTheme="minorEastAsia"/>
          <w:b/>
          <w:lang w:eastAsia="ko-KR"/>
        </w:rPr>
        <w:t xml:space="preserve"> that it is feasible for the NG-RAN to provide available data rate for the (non-)GBR QoS flows.</w:t>
      </w:r>
    </w:p>
    <w:p w14:paraId="78BBC32C" w14:textId="12E33A79" w:rsidR="003E0810" w:rsidRPr="00DA630D" w:rsidRDefault="00FF4409" w:rsidP="00517453">
      <w:pPr>
        <w:jc w:val="both"/>
        <w:rPr>
          <w:rFonts w:eastAsiaTheme="minorEastAsia"/>
          <w:lang w:eastAsia="ko-KR"/>
        </w:rPr>
      </w:pPr>
      <w:r w:rsidRPr="00DA630D">
        <w:rPr>
          <w:rFonts w:eastAsiaTheme="minorEastAsia"/>
          <w:lang w:eastAsia="ko-KR"/>
        </w:rPr>
        <w:t>Question 4 is about usefulness of data burst size</w:t>
      </w:r>
      <w:r w:rsidR="003E0810" w:rsidRPr="00DA630D">
        <w:rPr>
          <w:rFonts w:eastAsiaTheme="minorEastAsia"/>
          <w:lang w:eastAsia="ko-KR"/>
        </w:rPr>
        <w:t xml:space="preserve"> for downlink traffic</w:t>
      </w:r>
      <w:r w:rsidRPr="00DA630D">
        <w:rPr>
          <w:rFonts w:eastAsiaTheme="minorEastAsia"/>
          <w:lang w:eastAsia="ko-KR"/>
        </w:rPr>
        <w:t xml:space="preserve">. </w:t>
      </w:r>
      <w:r w:rsidR="0030566D" w:rsidRPr="00DA630D">
        <w:rPr>
          <w:rFonts w:eastAsiaTheme="minorEastAsia"/>
          <w:lang w:eastAsia="ko-KR"/>
        </w:rPr>
        <w:t xml:space="preserve">Note that SA2’s main consideration is downlink. </w:t>
      </w:r>
      <w:r w:rsidR="00517453" w:rsidRPr="00DA630D">
        <w:rPr>
          <w:rFonts w:eastAsiaTheme="minorEastAsia"/>
          <w:lang w:eastAsia="ko-KR"/>
        </w:rPr>
        <w:t>gNB is able to allocate the downlink assignment after the actual data arrival</w:t>
      </w:r>
      <w:r w:rsidR="003E0810" w:rsidRPr="00DA630D">
        <w:rPr>
          <w:rFonts w:eastAsiaTheme="minorEastAsia"/>
          <w:lang w:eastAsia="ko-KR"/>
        </w:rPr>
        <w:t>, since gNB’s scheduling delay is usually very short and has marginal impact to scheduling performance. gNB has freedom to choose either dynamic scheduling or configured scheduling with data multiplexing based on traffic load and scheduling policy. Therefore, t</w:t>
      </w:r>
      <w:r w:rsidR="00517453" w:rsidRPr="00DA630D">
        <w:rPr>
          <w:rFonts w:eastAsiaTheme="minorEastAsia"/>
          <w:lang w:eastAsia="ko-KR"/>
        </w:rPr>
        <w:t xml:space="preserve">he size information might not be so useful. </w:t>
      </w:r>
    </w:p>
    <w:p w14:paraId="4181C5A6" w14:textId="1F990B16" w:rsidR="00517453" w:rsidRPr="00DA630D" w:rsidRDefault="00517453" w:rsidP="00517453">
      <w:pPr>
        <w:jc w:val="both"/>
        <w:rPr>
          <w:rFonts w:eastAsiaTheme="minorEastAsia"/>
          <w:b/>
          <w:lang w:eastAsia="ko-KR"/>
        </w:rPr>
      </w:pPr>
      <w:r w:rsidRPr="00DA630D">
        <w:rPr>
          <w:rFonts w:eastAsiaTheme="minorEastAsia"/>
          <w:b/>
          <w:lang w:eastAsia="ko-KR"/>
        </w:rPr>
        <w:t xml:space="preserve">Proposal 3. RAN2 to respond that burst size </w:t>
      </w:r>
      <w:r w:rsidR="003E0810" w:rsidRPr="00DA630D">
        <w:rPr>
          <w:rFonts w:eastAsiaTheme="minorEastAsia"/>
          <w:b/>
          <w:lang w:eastAsia="ko-KR"/>
        </w:rPr>
        <w:t xml:space="preserve">may </w:t>
      </w:r>
      <w:r w:rsidRPr="00DA630D">
        <w:rPr>
          <w:rFonts w:eastAsiaTheme="minorEastAsia"/>
          <w:b/>
          <w:lang w:eastAsia="ko-KR"/>
        </w:rPr>
        <w:t xml:space="preserve">not </w:t>
      </w:r>
      <w:r w:rsidR="003E0810" w:rsidRPr="00DA630D">
        <w:rPr>
          <w:rFonts w:eastAsiaTheme="minorEastAsia"/>
          <w:b/>
          <w:lang w:eastAsia="ko-KR"/>
        </w:rPr>
        <w:t xml:space="preserve">be </w:t>
      </w:r>
      <w:r w:rsidRPr="00DA630D">
        <w:rPr>
          <w:rFonts w:eastAsiaTheme="minorEastAsia"/>
          <w:b/>
          <w:lang w:eastAsia="ko-KR"/>
        </w:rPr>
        <w:t xml:space="preserve">so useful </w:t>
      </w:r>
      <w:r w:rsidR="003E0810" w:rsidRPr="00DA630D">
        <w:rPr>
          <w:rFonts w:eastAsiaTheme="minorEastAsia"/>
          <w:b/>
          <w:lang w:eastAsia="ko-KR"/>
        </w:rPr>
        <w:t>in</w:t>
      </w:r>
      <w:r w:rsidRPr="00DA630D">
        <w:rPr>
          <w:rFonts w:eastAsiaTheme="minorEastAsia"/>
          <w:b/>
          <w:lang w:eastAsia="ko-KR"/>
        </w:rPr>
        <w:t xml:space="preserve"> downlink.</w:t>
      </w:r>
    </w:p>
    <w:p w14:paraId="68C96FE7" w14:textId="7B33FBA2" w:rsidR="007A2875" w:rsidRDefault="00B71DC8" w:rsidP="001B6510">
      <w:pPr>
        <w:jc w:val="both"/>
        <w:rPr>
          <w:rFonts w:eastAsiaTheme="minorEastAsia"/>
          <w:lang w:eastAsia="ko-KR"/>
        </w:rPr>
      </w:pPr>
      <w:r w:rsidRPr="00DA630D">
        <w:rPr>
          <w:rFonts w:eastAsiaTheme="minorEastAsia"/>
          <w:lang w:eastAsia="ko-KR"/>
        </w:rPr>
        <w:t>Question 6 is about PDU Set QoS measurement in RAN. We see that it is an extension of tradition QoS measurement to PDU Set basis. Thus, it is feasible</w:t>
      </w:r>
      <w:r>
        <w:rPr>
          <w:rFonts w:eastAsiaTheme="minorEastAsia"/>
          <w:lang w:eastAsia="ko-KR"/>
        </w:rPr>
        <w:t xml:space="preserve">, but whether it is useful is out of scope of RAN2. </w:t>
      </w:r>
    </w:p>
    <w:p w14:paraId="68F5D9F3" w14:textId="0AE163BD" w:rsidR="0025177E" w:rsidRDefault="00B71DC8" w:rsidP="001B6510">
      <w:pPr>
        <w:jc w:val="both"/>
        <w:rPr>
          <w:rFonts w:eastAsiaTheme="minorEastAsia"/>
          <w:lang w:eastAsia="ko-KR"/>
        </w:rPr>
      </w:pPr>
      <w:r w:rsidRPr="00B71DC8">
        <w:rPr>
          <w:rFonts w:eastAsiaTheme="minorEastAsia"/>
          <w:b/>
          <w:lang w:eastAsia="ko-KR"/>
        </w:rPr>
        <w:t xml:space="preserve">Proposal 4. RAN2 to respond that measurement of PDU Set QoS performance </w:t>
      </w:r>
      <w:r w:rsidR="007A2875" w:rsidRPr="00B71DC8">
        <w:rPr>
          <w:rFonts w:eastAsiaTheme="minorEastAsia"/>
          <w:b/>
          <w:lang w:eastAsia="ko-KR"/>
        </w:rPr>
        <w:t xml:space="preserve">is feasible. </w:t>
      </w:r>
      <w:r w:rsidRPr="00B71DC8">
        <w:rPr>
          <w:rFonts w:eastAsiaTheme="minorEastAsia"/>
          <w:b/>
          <w:lang w:eastAsia="ko-KR"/>
        </w:rPr>
        <w:t>Whether and h</w:t>
      </w:r>
      <w:r w:rsidR="007A2875" w:rsidRPr="00B71DC8">
        <w:rPr>
          <w:rFonts w:eastAsiaTheme="minorEastAsia"/>
          <w:b/>
          <w:lang w:eastAsia="ko-KR"/>
        </w:rPr>
        <w:t>ow it is useful should be determined by SA2.</w:t>
      </w:r>
    </w:p>
    <w:p w14:paraId="41B52139" w14:textId="4F78EB76" w:rsidR="00E82F10" w:rsidRDefault="005D4D60" w:rsidP="005D4D60">
      <w:pPr>
        <w:pStyle w:val="2"/>
        <w:rPr>
          <w:rFonts w:eastAsiaTheme="minorEastAsia"/>
          <w:lang w:eastAsia="ko-KR"/>
        </w:rPr>
      </w:pPr>
      <w:r w:rsidRPr="005D4D60">
        <w:rPr>
          <w:rFonts w:eastAsiaTheme="minorEastAsia"/>
          <w:lang w:eastAsia="ko-KR"/>
        </w:rPr>
        <w:t>LS on Application-Layer FEC Awareness at RAN</w:t>
      </w:r>
    </w:p>
    <w:p w14:paraId="6CEDF1F8" w14:textId="2B0625E2" w:rsidR="00AC4AAF" w:rsidRPr="00AC4AAF" w:rsidRDefault="00AC4AAF" w:rsidP="009117EB">
      <w:pPr>
        <w:spacing w:before="240"/>
        <w:rPr>
          <w:rFonts w:eastAsiaTheme="minorEastAsia"/>
          <w:lang w:val="en-US" w:eastAsia="ko-KR"/>
        </w:rPr>
      </w:pPr>
      <w:r>
        <w:rPr>
          <w:rFonts w:eastAsiaTheme="minorEastAsia"/>
          <w:lang w:val="en-US" w:eastAsia="ko-KR"/>
        </w:rPr>
        <w:t>In the LS on application-layer forward error correction (AL</w:t>
      </w:r>
      <w:r w:rsidR="007A597C">
        <w:rPr>
          <w:rFonts w:eastAsiaTheme="minorEastAsia"/>
          <w:lang w:val="en-US" w:eastAsia="ko-KR"/>
        </w:rPr>
        <w:t>-</w:t>
      </w:r>
      <w:r>
        <w:rPr>
          <w:rFonts w:eastAsiaTheme="minorEastAsia"/>
          <w:lang w:val="en-US" w:eastAsia="ko-KR"/>
        </w:rPr>
        <w:t>FEC)</w:t>
      </w:r>
      <w:r w:rsidR="009117EB">
        <w:rPr>
          <w:rFonts w:eastAsiaTheme="minorEastAsia"/>
          <w:lang w:val="en-US" w:eastAsia="ko-KR"/>
        </w:rPr>
        <w:t>, there are three questions to RAN2:</w:t>
      </w:r>
    </w:p>
    <w:tbl>
      <w:tblPr>
        <w:tblStyle w:val="a5"/>
        <w:tblW w:w="0" w:type="auto"/>
        <w:tblLook w:val="04A0" w:firstRow="1" w:lastRow="0" w:firstColumn="1" w:lastColumn="0" w:noHBand="0" w:noVBand="1"/>
      </w:tblPr>
      <w:tblGrid>
        <w:gridCol w:w="9016"/>
      </w:tblGrid>
      <w:tr w:rsidR="00E82F10" w14:paraId="0B22AD78" w14:textId="77777777" w:rsidTr="00E82F10">
        <w:tc>
          <w:tcPr>
            <w:tcW w:w="9016" w:type="dxa"/>
          </w:tcPr>
          <w:p w14:paraId="4C658705" w14:textId="77777777" w:rsidR="00E82F10" w:rsidRDefault="00E82F10" w:rsidP="00E82F10">
            <w:pPr>
              <w:jc w:val="both"/>
              <w:rPr>
                <w:rFonts w:ascii="Arial" w:hAnsi="Arial" w:cs="Arial"/>
              </w:rPr>
            </w:pPr>
            <w:r>
              <w:rPr>
                <w:rFonts w:ascii="Arial" w:hAnsi="Arial" w:cs="Arial"/>
              </w:rPr>
              <w:t>Questions for RAN2:</w:t>
            </w:r>
          </w:p>
          <w:p w14:paraId="6DF9AE05" w14:textId="77777777" w:rsidR="00E82F10" w:rsidRDefault="00E82F10" w:rsidP="00E82F10">
            <w:pPr>
              <w:numPr>
                <w:ilvl w:val="0"/>
                <w:numId w:val="32"/>
              </w:numPr>
              <w:overflowPunct/>
              <w:autoSpaceDE/>
              <w:autoSpaceDN/>
              <w:adjustRightInd/>
              <w:spacing w:after="0"/>
              <w:jc w:val="both"/>
              <w:textAlignment w:val="auto"/>
              <w:rPr>
                <w:rFonts w:ascii="Arial" w:hAnsi="Arial" w:cs="Arial"/>
              </w:rPr>
            </w:pPr>
            <w:r w:rsidRPr="5189790A">
              <w:rPr>
                <w:rFonts w:ascii="Arial" w:hAnsi="Arial" w:cs="Arial"/>
              </w:rPr>
              <w:t>Can NG-RAN determine whether a PDU was successfully delivered over an unacknowledged mode data bearer? If so, does NG-RAN get this information sufficiently early to decide whether or not to drop subsequent AL-FEC packets?</w:t>
            </w:r>
          </w:p>
          <w:p w14:paraId="1E95E28A" w14:textId="77777777" w:rsidR="00E82F10" w:rsidRPr="00C76E48" w:rsidRDefault="00E82F10" w:rsidP="00E82F10">
            <w:pPr>
              <w:numPr>
                <w:ilvl w:val="0"/>
                <w:numId w:val="32"/>
              </w:numPr>
              <w:overflowPunct/>
              <w:autoSpaceDE/>
              <w:autoSpaceDN/>
              <w:adjustRightInd/>
              <w:spacing w:after="0"/>
              <w:jc w:val="both"/>
              <w:textAlignment w:val="auto"/>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p w14:paraId="7720912F" w14:textId="77777777" w:rsidR="00E82F10" w:rsidRPr="00F83D68" w:rsidRDefault="00E82F10" w:rsidP="00E82F10">
            <w:pPr>
              <w:rPr>
                <w:rFonts w:ascii="Arial" w:hAnsi="Arial" w:cs="Arial"/>
              </w:rPr>
            </w:pPr>
          </w:p>
          <w:p w14:paraId="376EBC19" w14:textId="77777777" w:rsidR="00E82F10" w:rsidRPr="00F83D68" w:rsidRDefault="00E82F10" w:rsidP="00E82F10">
            <w:pPr>
              <w:rPr>
                <w:rFonts w:ascii="Arial" w:hAnsi="Arial" w:cs="Arial"/>
              </w:rPr>
            </w:pPr>
            <w:r w:rsidRPr="00F83D68">
              <w:rPr>
                <w:rFonts w:ascii="Arial" w:hAnsi="Arial" w:cs="Arial"/>
              </w:rPr>
              <w:t>Questions for RAN2 and SA4:</w:t>
            </w:r>
          </w:p>
          <w:p w14:paraId="08C510D0" w14:textId="71D57FC8" w:rsidR="00E82F10" w:rsidRDefault="00E82F10" w:rsidP="00E82F10">
            <w:pPr>
              <w:numPr>
                <w:ilvl w:val="0"/>
                <w:numId w:val="31"/>
              </w:numPr>
              <w:overflowPunct/>
              <w:autoSpaceDE/>
              <w:autoSpaceDN/>
              <w:adjustRightInd/>
              <w:spacing w:after="0"/>
              <w:ind w:left="630"/>
              <w:jc w:val="both"/>
              <w:textAlignment w:val="auto"/>
              <w:rPr>
                <w:rFonts w:eastAsiaTheme="minorEastAsia"/>
                <w:lang w:eastAsia="ko-KR"/>
              </w:rPr>
            </w:pPr>
            <w:r w:rsidRPr="00F83D68">
              <w:rPr>
                <w:rFonts w:ascii="Arial" w:hAnsi="Arial" w:cs="Arial"/>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tc>
      </w:tr>
    </w:tbl>
    <w:p w14:paraId="6F338768" w14:textId="4A297594" w:rsidR="00E82F10" w:rsidRDefault="009117EB" w:rsidP="009117EB">
      <w:pPr>
        <w:spacing w:before="240"/>
        <w:jc w:val="both"/>
        <w:rPr>
          <w:rFonts w:eastAsiaTheme="minorEastAsia"/>
          <w:lang w:eastAsia="ko-KR"/>
        </w:rPr>
      </w:pPr>
      <w:r>
        <w:rPr>
          <w:rFonts w:eastAsiaTheme="minorEastAsia"/>
          <w:lang w:eastAsia="ko-KR"/>
        </w:rPr>
        <w:t xml:space="preserve">The first question is whether the transmitter in RAN can determine the successful delivery in RLC UM.  </w:t>
      </w:r>
    </w:p>
    <w:p w14:paraId="7D647165" w14:textId="6632F9D4" w:rsidR="009117EB" w:rsidRDefault="007359C2" w:rsidP="001B6510">
      <w:pPr>
        <w:jc w:val="both"/>
        <w:rPr>
          <w:rFonts w:eastAsiaTheme="minorEastAsia"/>
          <w:lang w:eastAsia="ko-KR"/>
        </w:rPr>
      </w:pPr>
      <w:r>
        <w:rPr>
          <w:rFonts w:eastAsiaTheme="minorEastAsia"/>
          <w:lang w:eastAsia="ko-KR"/>
        </w:rPr>
        <w:t xml:space="preserve">For downlink, DU may </w:t>
      </w:r>
      <w:r w:rsidR="00C93562">
        <w:rPr>
          <w:rFonts w:eastAsiaTheme="minorEastAsia"/>
          <w:lang w:eastAsia="ko-KR"/>
        </w:rPr>
        <w:t>guess</w:t>
      </w:r>
      <w:r>
        <w:rPr>
          <w:rFonts w:eastAsiaTheme="minorEastAsia"/>
          <w:lang w:eastAsia="ko-KR"/>
        </w:rPr>
        <w:t xml:space="preserve"> the successful delivery based on HARQ feedback. However, the mapping table between PDU and transport block (TB) should be known by the gNB. It is not guaranteed that every gNB implementation has it as existing RAN functionalities does not require this mapping table with delivery information.</w:t>
      </w:r>
      <w:r w:rsidR="009117EB">
        <w:rPr>
          <w:rFonts w:eastAsiaTheme="minorEastAsia"/>
          <w:lang w:eastAsia="ko-KR"/>
        </w:rPr>
        <w:t xml:space="preserve"> Also, the successful delivery of HARQ feedback on PUCCH is not always guaranteed.</w:t>
      </w:r>
      <w:r w:rsidR="007A597C">
        <w:rPr>
          <w:rFonts w:eastAsiaTheme="minorEastAsia"/>
          <w:lang w:eastAsia="ko-KR"/>
        </w:rPr>
        <w:t xml:space="preserve"> </w:t>
      </w:r>
      <w:r w:rsidR="009117EB">
        <w:rPr>
          <w:rFonts w:eastAsiaTheme="minorEastAsia"/>
          <w:lang w:eastAsia="ko-KR"/>
        </w:rPr>
        <w:t xml:space="preserve">For uplink, there is no HARQ feedback. The UE is not sure whether the previous transport block was successfully delivered. </w:t>
      </w:r>
    </w:p>
    <w:p w14:paraId="4E8900B4" w14:textId="08958361" w:rsidR="007A597C" w:rsidRDefault="007A597C" w:rsidP="001B6510">
      <w:pPr>
        <w:jc w:val="both"/>
        <w:rPr>
          <w:rFonts w:eastAsiaTheme="minorEastAsia"/>
          <w:lang w:eastAsia="ko-KR"/>
        </w:rPr>
      </w:pPr>
      <w:r>
        <w:rPr>
          <w:rFonts w:eastAsiaTheme="minorEastAsia"/>
          <w:lang w:eastAsia="ko-KR"/>
        </w:rPr>
        <w:t>Also, NR utilizes 16 to 32 HARQ processes for parallel HARQ transmissions and HARQ feedback itself inherits RTT delay. Thus, even if gNB may get HARQ feedback, it may be too late to drop subsequent AL-FEC packets.</w:t>
      </w:r>
    </w:p>
    <w:p w14:paraId="6ADDE5FF" w14:textId="2BE301FE" w:rsidR="00524BE1" w:rsidRPr="00DA630D" w:rsidRDefault="00524BE1" w:rsidP="001B6510">
      <w:pPr>
        <w:jc w:val="both"/>
        <w:rPr>
          <w:rFonts w:eastAsiaTheme="minorEastAsia"/>
          <w:lang w:eastAsia="ko-KR"/>
        </w:rPr>
      </w:pPr>
      <w:r>
        <w:rPr>
          <w:rFonts w:eastAsiaTheme="minorEastAsia"/>
          <w:lang w:eastAsia="ko-KR"/>
        </w:rPr>
        <w:t xml:space="preserve">Moreover, for downlink, AL-FEC related procedure could be performed at CU whereas delivery status check is performed at DU. It </w:t>
      </w:r>
      <w:r w:rsidRPr="00DA630D">
        <w:rPr>
          <w:rFonts w:eastAsiaTheme="minorEastAsia"/>
          <w:lang w:eastAsia="ko-KR"/>
        </w:rPr>
        <w:t xml:space="preserve">seems that the discussion requires RAN3 involvement. </w:t>
      </w:r>
    </w:p>
    <w:p w14:paraId="0E32A96B" w14:textId="17E9263F" w:rsidR="007A597C" w:rsidRPr="00DA630D" w:rsidRDefault="007A597C" w:rsidP="001B6510">
      <w:pPr>
        <w:jc w:val="both"/>
        <w:rPr>
          <w:rFonts w:eastAsiaTheme="minorEastAsia"/>
          <w:b/>
          <w:lang w:eastAsia="ko-KR"/>
        </w:rPr>
      </w:pPr>
      <w:r w:rsidRPr="00DA630D">
        <w:rPr>
          <w:rFonts w:eastAsiaTheme="minorEastAsia"/>
          <w:b/>
          <w:lang w:eastAsia="ko-KR"/>
        </w:rPr>
        <w:t>Proposal 5</w:t>
      </w:r>
      <w:r w:rsidR="00C9261A" w:rsidRPr="00DA630D">
        <w:rPr>
          <w:rFonts w:eastAsiaTheme="minorEastAsia"/>
          <w:b/>
          <w:lang w:eastAsia="ko-KR"/>
        </w:rPr>
        <w:t>-1</w:t>
      </w:r>
      <w:r w:rsidRPr="00DA630D">
        <w:rPr>
          <w:rFonts w:eastAsiaTheme="minorEastAsia"/>
          <w:b/>
          <w:lang w:eastAsia="ko-KR"/>
        </w:rPr>
        <w:t>. RAN2 to respond that it is not feasible for NG-RAN to determine successful delivery of RLC UM data for both downlink and uplink.</w:t>
      </w:r>
      <w:r w:rsidR="00524BE1" w:rsidRPr="00DA630D">
        <w:rPr>
          <w:rFonts w:eastAsiaTheme="minorEastAsia"/>
          <w:b/>
          <w:lang w:eastAsia="ko-KR"/>
        </w:rPr>
        <w:t xml:space="preserve"> Ask RAN3 for further check.</w:t>
      </w:r>
    </w:p>
    <w:p w14:paraId="3663BD9E" w14:textId="16A1034A" w:rsidR="007A597C" w:rsidRPr="00DA630D" w:rsidRDefault="007A597C" w:rsidP="001B6510">
      <w:pPr>
        <w:jc w:val="both"/>
        <w:rPr>
          <w:rFonts w:eastAsiaTheme="minorEastAsia"/>
          <w:b/>
          <w:lang w:eastAsia="ko-KR"/>
        </w:rPr>
      </w:pPr>
      <w:r w:rsidRPr="00DA630D">
        <w:rPr>
          <w:rFonts w:eastAsiaTheme="minorEastAsia"/>
          <w:b/>
          <w:lang w:eastAsia="ko-KR"/>
        </w:rPr>
        <w:t xml:space="preserve">Proposal </w:t>
      </w:r>
      <w:r w:rsidR="00C9261A" w:rsidRPr="00DA630D">
        <w:rPr>
          <w:rFonts w:eastAsiaTheme="minorEastAsia"/>
          <w:b/>
          <w:lang w:eastAsia="ko-KR"/>
        </w:rPr>
        <w:t>5-2</w:t>
      </w:r>
      <w:r w:rsidRPr="00DA630D">
        <w:rPr>
          <w:rFonts w:eastAsiaTheme="minorEastAsia"/>
          <w:b/>
          <w:lang w:eastAsia="ko-KR"/>
        </w:rPr>
        <w:t>. RAN2 to respond that even if we assume gNB may get HARQ feedback information, it may be too late to drop subsequent AL-FEC packets.</w:t>
      </w:r>
    </w:p>
    <w:p w14:paraId="1AE0D9F7" w14:textId="66FE7CD6" w:rsidR="00E82F10" w:rsidRPr="00DA630D" w:rsidRDefault="007A597C" w:rsidP="001B6510">
      <w:pPr>
        <w:jc w:val="both"/>
        <w:rPr>
          <w:rFonts w:eastAsiaTheme="minorEastAsia"/>
          <w:lang w:eastAsia="ko-KR"/>
        </w:rPr>
      </w:pPr>
      <w:r w:rsidRPr="00DA630D">
        <w:rPr>
          <w:rFonts w:eastAsiaTheme="minorEastAsia"/>
          <w:lang w:eastAsia="ko-KR"/>
        </w:rPr>
        <w:lastRenderedPageBreak/>
        <w:t>The second question is about dynamic redundancy ratios.</w:t>
      </w:r>
      <w:r w:rsidR="00C9261A" w:rsidRPr="00DA630D">
        <w:rPr>
          <w:rFonts w:eastAsiaTheme="minorEastAsia"/>
          <w:lang w:eastAsia="ko-KR"/>
        </w:rPr>
        <w:t xml:space="preserve"> For this solution, the main consideration is downlink. </w:t>
      </w:r>
      <w:r w:rsidRPr="00DA630D">
        <w:rPr>
          <w:rFonts w:eastAsiaTheme="minorEastAsia"/>
          <w:lang w:eastAsia="ko-KR"/>
        </w:rPr>
        <w:t xml:space="preserve"> For downlink, there is no specification impact</w:t>
      </w:r>
      <w:r w:rsidR="00C9261A" w:rsidRPr="00DA630D">
        <w:rPr>
          <w:rFonts w:eastAsiaTheme="minorEastAsia"/>
          <w:lang w:eastAsia="ko-KR"/>
        </w:rPr>
        <w:t xml:space="preserve"> foreseen</w:t>
      </w:r>
      <w:r w:rsidRPr="00DA630D">
        <w:rPr>
          <w:rFonts w:eastAsiaTheme="minorEastAsia"/>
          <w:lang w:eastAsia="ko-KR"/>
        </w:rPr>
        <w:t xml:space="preserve">. </w:t>
      </w:r>
      <w:r w:rsidR="0038169A" w:rsidRPr="00DA630D">
        <w:rPr>
          <w:rFonts w:eastAsiaTheme="minorEastAsia"/>
          <w:lang w:eastAsia="ko-KR"/>
        </w:rPr>
        <w:t xml:space="preserve">However, the dynamic redundancy ratio should be considered by gNB scheduler. </w:t>
      </w:r>
      <w:r w:rsidR="00FE0E35">
        <w:rPr>
          <w:rFonts w:eastAsiaTheme="minorEastAsia"/>
          <w:lang w:eastAsia="ko-KR"/>
        </w:rPr>
        <w:t xml:space="preserve">Currently it is not what gNB scheduler </w:t>
      </w:r>
      <w:r w:rsidR="00625177">
        <w:rPr>
          <w:rFonts w:eastAsiaTheme="minorEastAsia"/>
          <w:lang w:eastAsia="ko-KR"/>
        </w:rPr>
        <w:t>is required</w:t>
      </w:r>
      <w:r w:rsidR="00FE0E35">
        <w:rPr>
          <w:rFonts w:eastAsiaTheme="minorEastAsia"/>
          <w:lang w:eastAsia="ko-KR"/>
        </w:rPr>
        <w:t xml:space="preserve">. </w:t>
      </w:r>
      <w:r w:rsidR="0038169A" w:rsidRPr="00DA630D">
        <w:rPr>
          <w:rFonts w:eastAsiaTheme="minorEastAsia"/>
          <w:lang w:eastAsia="ko-KR"/>
        </w:rPr>
        <w:t xml:space="preserve">It seems clear that gNB scheduler complexity will be increased. </w:t>
      </w:r>
    </w:p>
    <w:p w14:paraId="76CE4EA6" w14:textId="3B0959C1" w:rsidR="007A597C" w:rsidRPr="00DA630D" w:rsidRDefault="007A597C" w:rsidP="001B6510">
      <w:pPr>
        <w:jc w:val="both"/>
        <w:rPr>
          <w:rFonts w:eastAsiaTheme="minorEastAsia"/>
          <w:b/>
          <w:lang w:eastAsia="ko-KR"/>
        </w:rPr>
      </w:pPr>
      <w:r w:rsidRPr="00DA630D">
        <w:rPr>
          <w:rFonts w:eastAsiaTheme="minorEastAsia"/>
          <w:b/>
          <w:lang w:eastAsia="ko-KR"/>
        </w:rPr>
        <w:t xml:space="preserve">Proposal </w:t>
      </w:r>
      <w:r w:rsidR="005A5365" w:rsidRPr="00DA630D">
        <w:rPr>
          <w:rFonts w:eastAsiaTheme="minorEastAsia"/>
          <w:b/>
          <w:lang w:eastAsia="ko-KR"/>
        </w:rPr>
        <w:t>6</w:t>
      </w:r>
      <w:r w:rsidRPr="00DA630D">
        <w:rPr>
          <w:rFonts w:eastAsiaTheme="minorEastAsia"/>
          <w:b/>
          <w:lang w:eastAsia="ko-KR"/>
        </w:rPr>
        <w:t xml:space="preserve">. RAN2 to respond that </w:t>
      </w:r>
      <w:r w:rsidR="0038169A" w:rsidRPr="00DA630D">
        <w:rPr>
          <w:rFonts w:eastAsiaTheme="minorEastAsia"/>
          <w:b/>
          <w:lang w:eastAsia="ko-KR"/>
        </w:rPr>
        <w:t>for dynamic redundancy in down</w:t>
      </w:r>
      <w:r w:rsidR="00E2734B" w:rsidRPr="00DA630D">
        <w:rPr>
          <w:rFonts w:eastAsiaTheme="minorEastAsia"/>
          <w:b/>
          <w:lang w:eastAsia="ko-KR"/>
        </w:rPr>
        <w:t xml:space="preserve">link, </w:t>
      </w:r>
      <w:r w:rsidR="0038169A" w:rsidRPr="00DA630D">
        <w:rPr>
          <w:rFonts w:eastAsiaTheme="minorEastAsia"/>
          <w:b/>
          <w:lang w:eastAsia="ko-KR"/>
        </w:rPr>
        <w:t>no RAN2 spec impact is foreseen but gNB scheduler complexity is expected.</w:t>
      </w:r>
    </w:p>
    <w:p w14:paraId="0F6F9CBB" w14:textId="478E93F3" w:rsidR="00E82F10" w:rsidRPr="00DA630D" w:rsidRDefault="00E2734B" w:rsidP="001B6510">
      <w:pPr>
        <w:jc w:val="both"/>
        <w:rPr>
          <w:rFonts w:eastAsiaTheme="minorEastAsia"/>
          <w:lang w:eastAsia="ko-KR"/>
        </w:rPr>
      </w:pPr>
      <w:r w:rsidRPr="00DA630D">
        <w:rPr>
          <w:rFonts w:eastAsiaTheme="minorEastAsia"/>
          <w:lang w:eastAsia="ko-KR"/>
        </w:rPr>
        <w:t>The last question is about application signalling to 5GS on the required content ratio and PSI</w:t>
      </w:r>
      <w:r w:rsidR="00EC26B4" w:rsidRPr="00DA630D">
        <w:rPr>
          <w:rFonts w:eastAsiaTheme="minorEastAsia"/>
          <w:lang w:eastAsia="ko-KR"/>
        </w:rPr>
        <w:t xml:space="preserve"> value</w:t>
      </w:r>
      <w:r w:rsidRPr="00DA630D">
        <w:rPr>
          <w:rFonts w:eastAsiaTheme="minorEastAsia"/>
          <w:lang w:eastAsia="ko-KR"/>
        </w:rPr>
        <w:t xml:space="preserve">. </w:t>
      </w:r>
      <w:r w:rsidR="0038169A" w:rsidRPr="00DA630D">
        <w:rPr>
          <w:rFonts w:eastAsiaTheme="minorEastAsia"/>
          <w:lang w:eastAsia="ko-KR"/>
        </w:rPr>
        <w:t>Similar to the previous question, it is about gNB scheduler implementation.  There is no RAN2 impact but gNB scheduler complexity is expected.</w:t>
      </w:r>
    </w:p>
    <w:p w14:paraId="30A33916" w14:textId="563A4235" w:rsidR="00E2734B" w:rsidRPr="00DA630D" w:rsidRDefault="00E2734B" w:rsidP="001B6510">
      <w:pPr>
        <w:jc w:val="both"/>
        <w:rPr>
          <w:rFonts w:eastAsiaTheme="minorEastAsia"/>
          <w:b/>
          <w:lang w:eastAsia="ko-KR"/>
        </w:rPr>
      </w:pPr>
      <w:r w:rsidRPr="00DA630D">
        <w:rPr>
          <w:rFonts w:eastAsiaTheme="minorEastAsia"/>
          <w:b/>
          <w:lang w:eastAsia="ko-KR"/>
        </w:rPr>
        <w:t xml:space="preserve">Proposal </w:t>
      </w:r>
      <w:r w:rsidR="005A5365" w:rsidRPr="00DA630D">
        <w:rPr>
          <w:rFonts w:eastAsiaTheme="minorEastAsia"/>
          <w:b/>
          <w:lang w:eastAsia="ko-KR"/>
        </w:rPr>
        <w:t>7</w:t>
      </w:r>
      <w:r w:rsidRPr="00DA630D">
        <w:rPr>
          <w:rFonts w:eastAsiaTheme="minorEastAsia"/>
          <w:b/>
          <w:lang w:eastAsia="ko-KR"/>
        </w:rPr>
        <w:t xml:space="preserve">. RAN2 to respond that </w:t>
      </w:r>
      <w:r w:rsidR="00EC26B4" w:rsidRPr="00DA630D">
        <w:rPr>
          <w:rFonts w:eastAsiaTheme="minorEastAsia"/>
          <w:b/>
          <w:lang w:eastAsia="ko-KR"/>
        </w:rPr>
        <w:t xml:space="preserve">for application signalling on the required content ratio and PSI value, </w:t>
      </w:r>
      <w:r w:rsidR="0038169A" w:rsidRPr="00DA630D">
        <w:rPr>
          <w:rFonts w:eastAsiaTheme="minorEastAsia"/>
          <w:b/>
          <w:lang w:eastAsia="ko-KR"/>
        </w:rPr>
        <w:t>no RAN2 spec impact is foreseen but gNB scheduler complexity is expected.</w:t>
      </w:r>
    </w:p>
    <w:p w14:paraId="2AEF8329" w14:textId="77777777" w:rsidR="0038169A" w:rsidRPr="00DA630D" w:rsidRDefault="0038169A" w:rsidP="001B6510">
      <w:pPr>
        <w:jc w:val="both"/>
        <w:rPr>
          <w:rFonts w:eastAsiaTheme="minorEastAsia"/>
          <w:lang w:eastAsia="ko-KR"/>
        </w:rPr>
      </w:pPr>
    </w:p>
    <w:p w14:paraId="48414B38" w14:textId="5766D9D2" w:rsidR="001B6510" w:rsidRPr="00DA630D" w:rsidRDefault="001B6510" w:rsidP="002B25CC">
      <w:pPr>
        <w:pStyle w:val="1"/>
        <w:jc w:val="both"/>
      </w:pPr>
      <w:r w:rsidRPr="00DA630D">
        <w:t>Conclusion</w:t>
      </w:r>
    </w:p>
    <w:p w14:paraId="436C2869" w14:textId="03DB3B4C"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0C7E8C9B" w14:textId="2BC617A1" w:rsidR="00EC26B4" w:rsidRPr="00EC26B4" w:rsidRDefault="00EC26B4" w:rsidP="001B6510">
      <w:pPr>
        <w:rPr>
          <w:b/>
          <w:lang w:eastAsia="ko-KR"/>
        </w:rPr>
      </w:pPr>
      <w:r w:rsidRPr="00EC26B4">
        <w:rPr>
          <w:b/>
          <w:lang w:eastAsia="ko-KR"/>
        </w:rPr>
        <w:t>[XRM]</w:t>
      </w:r>
    </w:p>
    <w:p w14:paraId="37393674" w14:textId="77777777" w:rsidR="00EC26B4" w:rsidRPr="00EC26B4" w:rsidRDefault="00EC26B4" w:rsidP="00EC26B4">
      <w:pPr>
        <w:jc w:val="both"/>
        <w:rPr>
          <w:rFonts w:eastAsiaTheme="minorEastAsia"/>
          <w:b/>
          <w:lang w:eastAsia="ko-KR"/>
        </w:rPr>
      </w:pPr>
      <w:r w:rsidRPr="00EC26B4">
        <w:rPr>
          <w:rFonts w:eastAsiaTheme="minorEastAsia"/>
          <w:b/>
          <w:lang w:eastAsia="ko-KR"/>
        </w:rPr>
        <w:t>Proposal 1. RAN2 to respond that PDU Set correlation information with dependency relationship among PDU sets is useful for packet discard enhancement.</w:t>
      </w:r>
    </w:p>
    <w:p w14:paraId="5257DF46" w14:textId="77777777" w:rsidR="00EC26B4" w:rsidRPr="005A5365" w:rsidRDefault="00EC26B4" w:rsidP="00EC26B4">
      <w:pPr>
        <w:jc w:val="both"/>
        <w:rPr>
          <w:rFonts w:eastAsiaTheme="minorEastAsia"/>
          <w:b/>
          <w:lang w:eastAsia="ko-KR"/>
        </w:rPr>
      </w:pPr>
      <w:r w:rsidRPr="005A5365">
        <w:rPr>
          <w:rFonts w:eastAsiaTheme="minorEastAsia"/>
          <w:b/>
          <w:lang w:eastAsia="ko-KR"/>
        </w:rPr>
        <w:t>Proposal 2. RAN2 to respond that it is feasible for the NG-RAN to provide available data rate for the (non-)GBR QoS flows.</w:t>
      </w:r>
    </w:p>
    <w:p w14:paraId="2F364957" w14:textId="77777777" w:rsidR="005A5365" w:rsidRPr="005A5365" w:rsidRDefault="005A5365" w:rsidP="005A5365">
      <w:pPr>
        <w:jc w:val="both"/>
        <w:rPr>
          <w:rFonts w:eastAsiaTheme="minorEastAsia"/>
          <w:b/>
          <w:lang w:eastAsia="ko-KR"/>
        </w:rPr>
      </w:pPr>
      <w:r w:rsidRPr="005A5365">
        <w:rPr>
          <w:rFonts w:eastAsiaTheme="minorEastAsia"/>
          <w:b/>
          <w:lang w:eastAsia="ko-KR"/>
        </w:rPr>
        <w:t>Proposal 3. RAN2 to respond that burst size may not be so useful in downlink.</w:t>
      </w:r>
    </w:p>
    <w:p w14:paraId="25C6AE36" w14:textId="77777777" w:rsidR="00EC26B4" w:rsidRPr="005A5365" w:rsidRDefault="00EC26B4" w:rsidP="00EC26B4">
      <w:pPr>
        <w:jc w:val="both"/>
        <w:rPr>
          <w:rFonts w:eastAsiaTheme="minorEastAsia"/>
          <w:b/>
          <w:lang w:eastAsia="ko-KR"/>
        </w:rPr>
      </w:pPr>
      <w:r w:rsidRPr="005A5365">
        <w:rPr>
          <w:rFonts w:eastAsiaTheme="minorEastAsia"/>
          <w:b/>
          <w:lang w:eastAsia="ko-KR"/>
        </w:rPr>
        <w:t>Proposal 4. RAN2 to respond that measurement of PDU Set QoS performance is feasible. Whether and how it is useful should be determined by SA2.</w:t>
      </w:r>
    </w:p>
    <w:p w14:paraId="78C62510" w14:textId="1DF7FF36" w:rsidR="00EC26B4" w:rsidRPr="005A5365" w:rsidRDefault="00EC26B4" w:rsidP="001B6510">
      <w:pPr>
        <w:rPr>
          <w:b/>
          <w:lang w:eastAsia="ko-KR"/>
        </w:rPr>
      </w:pPr>
      <w:r w:rsidRPr="005A5365">
        <w:rPr>
          <w:b/>
          <w:lang w:eastAsia="ko-KR"/>
        </w:rPr>
        <w:t>[A</w:t>
      </w:r>
      <w:r w:rsidR="00934039">
        <w:rPr>
          <w:b/>
          <w:lang w:eastAsia="ko-KR"/>
        </w:rPr>
        <w:t>L</w:t>
      </w:r>
      <w:bookmarkStart w:id="2" w:name="_GoBack"/>
      <w:bookmarkEnd w:id="2"/>
      <w:r w:rsidRPr="005A5365">
        <w:rPr>
          <w:b/>
          <w:lang w:eastAsia="ko-KR"/>
        </w:rPr>
        <w:t>-FEC]</w:t>
      </w:r>
    </w:p>
    <w:p w14:paraId="32CD6197" w14:textId="77777777" w:rsidR="005A5365" w:rsidRPr="005A5365" w:rsidRDefault="005A5365" w:rsidP="005A5365">
      <w:pPr>
        <w:jc w:val="both"/>
        <w:rPr>
          <w:rFonts w:eastAsiaTheme="minorEastAsia"/>
          <w:b/>
          <w:lang w:eastAsia="ko-KR"/>
        </w:rPr>
      </w:pPr>
      <w:r w:rsidRPr="005A5365">
        <w:rPr>
          <w:rFonts w:eastAsiaTheme="minorEastAsia"/>
          <w:b/>
          <w:lang w:eastAsia="ko-KR"/>
        </w:rPr>
        <w:t>Proposal 5-1. RAN2 to respond that it is not feasible for NG-RAN to determine successful delivery of RLC UM data for both downlink and uplink. Ask RAN3 for further check.</w:t>
      </w:r>
    </w:p>
    <w:p w14:paraId="0C25B048" w14:textId="77777777" w:rsidR="005A5365" w:rsidRPr="005A5365" w:rsidRDefault="005A5365" w:rsidP="005A5365">
      <w:pPr>
        <w:jc w:val="both"/>
        <w:rPr>
          <w:rFonts w:eastAsiaTheme="minorEastAsia"/>
          <w:b/>
          <w:lang w:eastAsia="ko-KR"/>
        </w:rPr>
      </w:pPr>
      <w:r w:rsidRPr="005A5365">
        <w:rPr>
          <w:rFonts w:eastAsiaTheme="minorEastAsia"/>
          <w:b/>
          <w:lang w:eastAsia="ko-KR"/>
        </w:rPr>
        <w:t>Proposal 5-2. RAN2 to respond that even if we assume gNB may get HARQ feedback information, it may be too late to drop subsequent AL-FEC packets.</w:t>
      </w:r>
    </w:p>
    <w:p w14:paraId="1AA33E75" w14:textId="77777777" w:rsidR="005A5365" w:rsidRPr="005A5365" w:rsidRDefault="005A5365" w:rsidP="005A5365">
      <w:pPr>
        <w:jc w:val="both"/>
        <w:rPr>
          <w:rFonts w:eastAsiaTheme="minorEastAsia"/>
          <w:b/>
          <w:lang w:eastAsia="ko-KR"/>
        </w:rPr>
      </w:pPr>
      <w:r w:rsidRPr="005A5365">
        <w:rPr>
          <w:rFonts w:eastAsiaTheme="minorEastAsia"/>
          <w:b/>
          <w:lang w:eastAsia="ko-KR"/>
        </w:rPr>
        <w:t>Proposal 6. RAN2 to respond that for dynamic redundancy in downlink, no RAN2 spec impact is foreseen but gNB scheduler complexity is expected.</w:t>
      </w:r>
    </w:p>
    <w:p w14:paraId="27149B7D" w14:textId="77777777" w:rsidR="005A5365" w:rsidRDefault="005A5365" w:rsidP="005A5365">
      <w:pPr>
        <w:jc w:val="both"/>
        <w:rPr>
          <w:rFonts w:eastAsiaTheme="minorEastAsia"/>
          <w:b/>
          <w:lang w:eastAsia="ko-KR"/>
        </w:rPr>
      </w:pPr>
      <w:r w:rsidRPr="005A5365">
        <w:rPr>
          <w:rFonts w:eastAsiaTheme="minorEastAsia"/>
          <w:b/>
          <w:lang w:eastAsia="ko-KR"/>
        </w:rPr>
        <w:t>Proposal 7. RAN2 to respond that for application signalling on the required content ratio and PSI value, no RAN2 spec impact is foreseen but gNB scheduler complexity is expected.</w:t>
      </w:r>
    </w:p>
    <w:p w14:paraId="42043652" w14:textId="77777777" w:rsidR="002F68DC" w:rsidRPr="005A5365" w:rsidRDefault="002F68DC" w:rsidP="001B6510">
      <w:pPr>
        <w:rPr>
          <w:rFonts w:eastAsiaTheme="minorEastAsia"/>
          <w:lang w:eastAsia="ko-KR"/>
        </w:rPr>
      </w:pPr>
    </w:p>
    <w:p w14:paraId="7767EDEB" w14:textId="77777777" w:rsidR="00B42BF0" w:rsidRPr="007102EA" w:rsidRDefault="00B42BF0" w:rsidP="00B42BF0">
      <w:pPr>
        <w:pStyle w:val="1"/>
        <w:jc w:val="both"/>
      </w:pPr>
      <w:r>
        <w:t>References</w:t>
      </w:r>
    </w:p>
    <w:p w14:paraId="4B899112" w14:textId="72A61A24" w:rsidR="00E82F10" w:rsidRDefault="00E82F10" w:rsidP="00E82F10">
      <w:pPr>
        <w:rPr>
          <w:lang w:eastAsia="ko-KR"/>
        </w:rPr>
      </w:pPr>
      <w:r>
        <w:rPr>
          <w:lang w:eastAsia="ko-KR"/>
        </w:rPr>
        <w:t>[1] S2-2405625</w:t>
      </w:r>
      <w:r w:rsidRPr="00E82F10">
        <w:t xml:space="preserve"> </w:t>
      </w:r>
      <w:r w:rsidRPr="00E82F10">
        <w:rPr>
          <w:lang w:eastAsia="ko-KR"/>
        </w:rPr>
        <w:t>LS on FS_XRM Ph2</w:t>
      </w:r>
      <w:r>
        <w:rPr>
          <w:lang w:eastAsia="ko-KR"/>
        </w:rPr>
        <w:t>, SA2</w:t>
      </w:r>
    </w:p>
    <w:p w14:paraId="691F4C13" w14:textId="44655FD1" w:rsidR="00B42BF0" w:rsidRDefault="00B42BF0" w:rsidP="00B42BF0">
      <w:pPr>
        <w:rPr>
          <w:lang w:eastAsia="ko-KR"/>
        </w:rPr>
      </w:pPr>
      <w:r>
        <w:rPr>
          <w:lang w:eastAsia="ko-KR"/>
        </w:rPr>
        <w:t>[</w:t>
      </w:r>
      <w:r w:rsidR="00E82F10">
        <w:rPr>
          <w:lang w:eastAsia="ko-KR"/>
        </w:rPr>
        <w:t>2</w:t>
      </w:r>
      <w:r>
        <w:rPr>
          <w:lang w:eastAsia="ko-KR"/>
        </w:rPr>
        <w:t xml:space="preserve">] </w:t>
      </w:r>
      <w:r w:rsidR="00E82F10" w:rsidRPr="00E82F10">
        <w:rPr>
          <w:lang w:eastAsia="ko-KR"/>
        </w:rPr>
        <w:t>S2-2405604</w:t>
      </w:r>
      <w:r w:rsidR="00E82F10">
        <w:rPr>
          <w:lang w:eastAsia="ko-KR"/>
        </w:rPr>
        <w:t xml:space="preserve">, </w:t>
      </w:r>
      <w:r w:rsidR="00E82F10" w:rsidRPr="00E82F10">
        <w:rPr>
          <w:lang w:eastAsia="ko-KR"/>
        </w:rPr>
        <w:t>LS on Application-Layer FEC Awareness at RAN</w:t>
      </w:r>
      <w:r w:rsidR="00E82F10">
        <w:rPr>
          <w:lang w:eastAsia="ko-KR"/>
        </w:rPr>
        <w:t>, SA2</w:t>
      </w:r>
    </w:p>
    <w:p w14:paraId="6DA894F8" w14:textId="77777777" w:rsidR="00B42BF0" w:rsidRPr="00B42BF0" w:rsidRDefault="00B42BF0" w:rsidP="001B6510">
      <w:pPr>
        <w:rPr>
          <w:lang w:eastAsia="ko-KR"/>
        </w:rPr>
      </w:pPr>
    </w:p>
    <w:sectPr w:rsidR="00B42BF0" w:rsidRPr="00B42BF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8415C" w14:textId="77777777" w:rsidR="0072759E" w:rsidRDefault="0072759E" w:rsidP="000B4C53">
      <w:pPr>
        <w:spacing w:after="0"/>
      </w:pPr>
      <w:r>
        <w:separator/>
      </w:r>
    </w:p>
  </w:endnote>
  <w:endnote w:type="continuationSeparator" w:id="0">
    <w:p w14:paraId="21D9191E" w14:textId="77777777" w:rsidR="0072759E" w:rsidRDefault="0072759E"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0EEB9" w14:textId="77777777" w:rsidR="0072759E" w:rsidRDefault="0072759E" w:rsidP="000B4C53">
      <w:pPr>
        <w:spacing w:after="0"/>
      </w:pPr>
      <w:r>
        <w:separator/>
      </w:r>
    </w:p>
  </w:footnote>
  <w:footnote w:type="continuationSeparator" w:id="0">
    <w:p w14:paraId="2674055D" w14:textId="77777777" w:rsidR="0072759E" w:rsidRDefault="0072759E"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0"/>
  </w:num>
  <w:num w:numId="3">
    <w:abstractNumId w:val="23"/>
  </w:num>
  <w:num w:numId="4">
    <w:abstractNumId w:val="22"/>
  </w:num>
  <w:num w:numId="5">
    <w:abstractNumId w:val="2"/>
  </w:num>
  <w:num w:numId="6">
    <w:abstractNumId w:val="7"/>
  </w:num>
  <w:num w:numId="7">
    <w:abstractNumId w:val="25"/>
  </w:num>
  <w:num w:numId="8">
    <w:abstractNumId w:val="20"/>
  </w:num>
  <w:num w:numId="9">
    <w:abstractNumId w:val="17"/>
  </w:num>
  <w:num w:numId="10">
    <w:abstractNumId w:val="10"/>
  </w:num>
  <w:num w:numId="11">
    <w:abstractNumId w:val="5"/>
  </w:num>
  <w:num w:numId="12">
    <w:abstractNumId w:val="12"/>
  </w:num>
  <w:num w:numId="13">
    <w:abstractNumId w:val="13"/>
  </w:num>
  <w:num w:numId="14">
    <w:abstractNumId w:val="19"/>
  </w:num>
  <w:num w:numId="15">
    <w:abstractNumId w:val="14"/>
  </w:num>
  <w:num w:numId="16">
    <w:abstractNumId w:val="18"/>
  </w:num>
  <w:num w:numId="17">
    <w:abstractNumId w:val="8"/>
  </w:num>
  <w:num w:numId="18">
    <w:abstractNumId w:val="15"/>
  </w:num>
  <w:num w:numId="19">
    <w:abstractNumId w:val="6"/>
  </w:num>
  <w:num w:numId="20">
    <w:abstractNumId w:val="3"/>
  </w:num>
  <w:num w:numId="21">
    <w:abstractNumId w:val="1"/>
  </w:num>
  <w:num w:numId="22">
    <w:abstractNumId w:val="24"/>
  </w:num>
  <w:num w:numId="23">
    <w:abstractNumId w:val="29"/>
  </w:num>
  <w:num w:numId="24">
    <w:abstractNumId w:val="21"/>
  </w:num>
  <w:num w:numId="25">
    <w:abstractNumId w:val="9"/>
  </w:num>
  <w:num w:numId="26">
    <w:abstractNumId w:val="16"/>
  </w:num>
  <w:num w:numId="27">
    <w:abstractNumId w:val="31"/>
  </w:num>
  <w:num w:numId="28">
    <w:abstractNumId w:val="4"/>
  </w:num>
  <w:num w:numId="29">
    <w:abstractNumId w:val="32"/>
  </w:num>
  <w:num w:numId="30">
    <w:abstractNumId w:val="26"/>
  </w:num>
  <w:num w:numId="31">
    <w:abstractNumId w:val="28"/>
  </w:num>
  <w:num w:numId="32">
    <w:abstractNumId w:val="27"/>
  </w:num>
  <w:num w:numId="3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4286"/>
    <w:rsid w:val="00025410"/>
    <w:rsid w:val="000272F9"/>
    <w:rsid w:val="00031C67"/>
    <w:rsid w:val="0003286A"/>
    <w:rsid w:val="00033C91"/>
    <w:rsid w:val="00036E43"/>
    <w:rsid w:val="00036FBD"/>
    <w:rsid w:val="00043F1C"/>
    <w:rsid w:val="000516E9"/>
    <w:rsid w:val="00052273"/>
    <w:rsid w:val="000522DC"/>
    <w:rsid w:val="0005351A"/>
    <w:rsid w:val="00053CF2"/>
    <w:rsid w:val="00054EFC"/>
    <w:rsid w:val="00062DAC"/>
    <w:rsid w:val="000630F8"/>
    <w:rsid w:val="000636AB"/>
    <w:rsid w:val="000648AA"/>
    <w:rsid w:val="000654B8"/>
    <w:rsid w:val="000708FC"/>
    <w:rsid w:val="00071303"/>
    <w:rsid w:val="00071CA4"/>
    <w:rsid w:val="00071FAC"/>
    <w:rsid w:val="0007266B"/>
    <w:rsid w:val="000759CA"/>
    <w:rsid w:val="00076203"/>
    <w:rsid w:val="00082C68"/>
    <w:rsid w:val="00085D46"/>
    <w:rsid w:val="000865BB"/>
    <w:rsid w:val="00091353"/>
    <w:rsid w:val="00094CF7"/>
    <w:rsid w:val="000954FF"/>
    <w:rsid w:val="00097132"/>
    <w:rsid w:val="000A69F1"/>
    <w:rsid w:val="000B2515"/>
    <w:rsid w:val="000B26CD"/>
    <w:rsid w:val="000B4C53"/>
    <w:rsid w:val="000B5776"/>
    <w:rsid w:val="000B79DB"/>
    <w:rsid w:val="000B7EA7"/>
    <w:rsid w:val="000C1BEF"/>
    <w:rsid w:val="000C3BA5"/>
    <w:rsid w:val="000C3D60"/>
    <w:rsid w:val="000C4534"/>
    <w:rsid w:val="000C76B0"/>
    <w:rsid w:val="000D14E8"/>
    <w:rsid w:val="000D33CF"/>
    <w:rsid w:val="000D4388"/>
    <w:rsid w:val="000E2D63"/>
    <w:rsid w:val="000E4D48"/>
    <w:rsid w:val="000E5340"/>
    <w:rsid w:val="000F53D2"/>
    <w:rsid w:val="00100CB6"/>
    <w:rsid w:val="001025F1"/>
    <w:rsid w:val="001049A9"/>
    <w:rsid w:val="0010634F"/>
    <w:rsid w:val="0011260E"/>
    <w:rsid w:val="00113696"/>
    <w:rsid w:val="00116050"/>
    <w:rsid w:val="0011608C"/>
    <w:rsid w:val="0011677C"/>
    <w:rsid w:val="00117093"/>
    <w:rsid w:val="00123CD3"/>
    <w:rsid w:val="001276E9"/>
    <w:rsid w:val="001276F6"/>
    <w:rsid w:val="0013053B"/>
    <w:rsid w:val="0013129E"/>
    <w:rsid w:val="00131514"/>
    <w:rsid w:val="001315AA"/>
    <w:rsid w:val="001315CB"/>
    <w:rsid w:val="00131CAF"/>
    <w:rsid w:val="00133CC1"/>
    <w:rsid w:val="001368F7"/>
    <w:rsid w:val="00136962"/>
    <w:rsid w:val="00136E2A"/>
    <w:rsid w:val="00140455"/>
    <w:rsid w:val="00143B6B"/>
    <w:rsid w:val="00144461"/>
    <w:rsid w:val="00144FD6"/>
    <w:rsid w:val="00145749"/>
    <w:rsid w:val="00146C2B"/>
    <w:rsid w:val="00146D64"/>
    <w:rsid w:val="001478A5"/>
    <w:rsid w:val="001548A4"/>
    <w:rsid w:val="00155238"/>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B1413"/>
    <w:rsid w:val="001B3BBE"/>
    <w:rsid w:val="001B5D14"/>
    <w:rsid w:val="001B6510"/>
    <w:rsid w:val="001C310B"/>
    <w:rsid w:val="001C3536"/>
    <w:rsid w:val="001C53A5"/>
    <w:rsid w:val="001D2E94"/>
    <w:rsid w:val="001D7B15"/>
    <w:rsid w:val="001E0003"/>
    <w:rsid w:val="001E2705"/>
    <w:rsid w:val="001E65A1"/>
    <w:rsid w:val="001E74C8"/>
    <w:rsid w:val="001E7A9F"/>
    <w:rsid w:val="00201E86"/>
    <w:rsid w:val="00206B06"/>
    <w:rsid w:val="00211065"/>
    <w:rsid w:val="00214652"/>
    <w:rsid w:val="00221872"/>
    <w:rsid w:val="00224BDD"/>
    <w:rsid w:val="00224D60"/>
    <w:rsid w:val="002356ED"/>
    <w:rsid w:val="002370A5"/>
    <w:rsid w:val="002424B4"/>
    <w:rsid w:val="002432CA"/>
    <w:rsid w:val="0025177E"/>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0566D"/>
    <w:rsid w:val="00310BD4"/>
    <w:rsid w:val="00315679"/>
    <w:rsid w:val="00317B11"/>
    <w:rsid w:val="00317DC9"/>
    <w:rsid w:val="00321708"/>
    <w:rsid w:val="00325387"/>
    <w:rsid w:val="0032639B"/>
    <w:rsid w:val="003338A7"/>
    <w:rsid w:val="00334559"/>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65923"/>
    <w:rsid w:val="00374164"/>
    <w:rsid w:val="00377362"/>
    <w:rsid w:val="0038067B"/>
    <w:rsid w:val="0038169A"/>
    <w:rsid w:val="00390400"/>
    <w:rsid w:val="003913C2"/>
    <w:rsid w:val="00392CC7"/>
    <w:rsid w:val="00395FFC"/>
    <w:rsid w:val="003A1C00"/>
    <w:rsid w:val="003A2A3B"/>
    <w:rsid w:val="003A3356"/>
    <w:rsid w:val="003A3F7C"/>
    <w:rsid w:val="003A4B55"/>
    <w:rsid w:val="003B1F2E"/>
    <w:rsid w:val="003B22D3"/>
    <w:rsid w:val="003B52BA"/>
    <w:rsid w:val="003B7BB3"/>
    <w:rsid w:val="003C4143"/>
    <w:rsid w:val="003C5923"/>
    <w:rsid w:val="003D2C19"/>
    <w:rsid w:val="003D3003"/>
    <w:rsid w:val="003E0810"/>
    <w:rsid w:val="003E12D3"/>
    <w:rsid w:val="003E2325"/>
    <w:rsid w:val="003E2817"/>
    <w:rsid w:val="003F03C5"/>
    <w:rsid w:val="003F41C3"/>
    <w:rsid w:val="003F6ECF"/>
    <w:rsid w:val="003F727C"/>
    <w:rsid w:val="00401A55"/>
    <w:rsid w:val="00402BD4"/>
    <w:rsid w:val="00404CDF"/>
    <w:rsid w:val="00406DE0"/>
    <w:rsid w:val="00407101"/>
    <w:rsid w:val="0041119E"/>
    <w:rsid w:val="00415BE3"/>
    <w:rsid w:val="00415F1B"/>
    <w:rsid w:val="00417F0E"/>
    <w:rsid w:val="004202CA"/>
    <w:rsid w:val="004236E2"/>
    <w:rsid w:val="00423A97"/>
    <w:rsid w:val="00426821"/>
    <w:rsid w:val="00432614"/>
    <w:rsid w:val="00433777"/>
    <w:rsid w:val="00434064"/>
    <w:rsid w:val="00434872"/>
    <w:rsid w:val="00437CFF"/>
    <w:rsid w:val="00440803"/>
    <w:rsid w:val="004475EA"/>
    <w:rsid w:val="00456430"/>
    <w:rsid w:val="00456F05"/>
    <w:rsid w:val="00461FD9"/>
    <w:rsid w:val="00462B00"/>
    <w:rsid w:val="00473042"/>
    <w:rsid w:val="00473532"/>
    <w:rsid w:val="00474907"/>
    <w:rsid w:val="004751B7"/>
    <w:rsid w:val="00476628"/>
    <w:rsid w:val="00476647"/>
    <w:rsid w:val="004766D8"/>
    <w:rsid w:val="00476B5A"/>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09AF"/>
    <w:rsid w:val="004C6878"/>
    <w:rsid w:val="004C73AF"/>
    <w:rsid w:val="004D2152"/>
    <w:rsid w:val="004D4CE2"/>
    <w:rsid w:val="004D7071"/>
    <w:rsid w:val="004D7912"/>
    <w:rsid w:val="004E101C"/>
    <w:rsid w:val="004E1278"/>
    <w:rsid w:val="004E6344"/>
    <w:rsid w:val="004F346E"/>
    <w:rsid w:val="004F379A"/>
    <w:rsid w:val="004F55C0"/>
    <w:rsid w:val="00506189"/>
    <w:rsid w:val="005103B0"/>
    <w:rsid w:val="00510B5B"/>
    <w:rsid w:val="005156E1"/>
    <w:rsid w:val="00517453"/>
    <w:rsid w:val="00523301"/>
    <w:rsid w:val="005233B3"/>
    <w:rsid w:val="0052370E"/>
    <w:rsid w:val="00524BE1"/>
    <w:rsid w:val="00526E42"/>
    <w:rsid w:val="005307DC"/>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91B9B"/>
    <w:rsid w:val="005A08CF"/>
    <w:rsid w:val="005A0EE5"/>
    <w:rsid w:val="005A5365"/>
    <w:rsid w:val="005B24FD"/>
    <w:rsid w:val="005B6ABC"/>
    <w:rsid w:val="005C4BB6"/>
    <w:rsid w:val="005C5014"/>
    <w:rsid w:val="005C7907"/>
    <w:rsid w:val="005D0460"/>
    <w:rsid w:val="005D1981"/>
    <w:rsid w:val="005D4D60"/>
    <w:rsid w:val="005D4D9F"/>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4546"/>
    <w:rsid w:val="006150B0"/>
    <w:rsid w:val="006154F9"/>
    <w:rsid w:val="00617A66"/>
    <w:rsid w:val="00620A57"/>
    <w:rsid w:val="00621D7B"/>
    <w:rsid w:val="00624E10"/>
    <w:rsid w:val="00625177"/>
    <w:rsid w:val="006272BB"/>
    <w:rsid w:val="00632480"/>
    <w:rsid w:val="00633AE8"/>
    <w:rsid w:val="0063409A"/>
    <w:rsid w:val="006340A4"/>
    <w:rsid w:val="00636137"/>
    <w:rsid w:val="006416C6"/>
    <w:rsid w:val="006424B9"/>
    <w:rsid w:val="006454DD"/>
    <w:rsid w:val="0065023E"/>
    <w:rsid w:val="0065531D"/>
    <w:rsid w:val="0065655F"/>
    <w:rsid w:val="0065682A"/>
    <w:rsid w:val="00663A39"/>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661E"/>
    <w:rsid w:val="006B715A"/>
    <w:rsid w:val="006B72B5"/>
    <w:rsid w:val="006C34BE"/>
    <w:rsid w:val="006C49B3"/>
    <w:rsid w:val="006D64EC"/>
    <w:rsid w:val="006D7DEE"/>
    <w:rsid w:val="006E0074"/>
    <w:rsid w:val="006E7E8E"/>
    <w:rsid w:val="006F11F1"/>
    <w:rsid w:val="006F23D5"/>
    <w:rsid w:val="006F636F"/>
    <w:rsid w:val="006F7E18"/>
    <w:rsid w:val="00702631"/>
    <w:rsid w:val="007102EA"/>
    <w:rsid w:val="00721153"/>
    <w:rsid w:val="00722E63"/>
    <w:rsid w:val="0072530D"/>
    <w:rsid w:val="00726CCA"/>
    <w:rsid w:val="0072759E"/>
    <w:rsid w:val="007325FC"/>
    <w:rsid w:val="00733AC5"/>
    <w:rsid w:val="007348BD"/>
    <w:rsid w:val="007359C2"/>
    <w:rsid w:val="00746F4E"/>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1A34"/>
    <w:rsid w:val="007A2875"/>
    <w:rsid w:val="007A597C"/>
    <w:rsid w:val="007A6918"/>
    <w:rsid w:val="007A7762"/>
    <w:rsid w:val="007B09D4"/>
    <w:rsid w:val="007B299C"/>
    <w:rsid w:val="007C3AA9"/>
    <w:rsid w:val="007C4DBF"/>
    <w:rsid w:val="007D6E67"/>
    <w:rsid w:val="007D7457"/>
    <w:rsid w:val="007E11F9"/>
    <w:rsid w:val="007E1C6C"/>
    <w:rsid w:val="007E32C8"/>
    <w:rsid w:val="007E4183"/>
    <w:rsid w:val="007E570E"/>
    <w:rsid w:val="007F12E5"/>
    <w:rsid w:val="007F3801"/>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2A6B"/>
    <w:rsid w:val="00876FC2"/>
    <w:rsid w:val="00880043"/>
    <w:rsid w:val="00880DFB"/>
    <w:rsid w:val="0088219F"/>
    <w:rsid w:val="00891216"/>
    <w:rsid w:val="008A3376"/>
    <w:rsid w:val="008A3637"/>
    <w:rsid w:val="008B572F"/>
    <w:rsid w:val="008B74C7"/>
    <w:rsid w:val="008C3CB0"/>
    <w:rsid w:val="008C7295"/>
    <w:rsid w:val="008D1931"/>
    <w:rsid w:val="008D6648"/>
    <w:rsid w:val="008E41BC"/>
    <w:rsid w:val="008E57DD"/>
    <w:rsid w:val="008E595B"/>
    <w:rsid w:val="008E6F60"/>
    <w:rsid w:val="008F332C"/>
    <w:rsid w:val="0090009C"/>
    <w:rsid w:val="009073AF"/>
    <w:rsid w:val="009117EB"/>
    <w:rsid w:val="00914CB3"/>
    <w:rsid w:val="00922EA7"/>
    <w:rsid w:val="00922FAD"/>
    <w:rsid w:val="009278C1"/>
    <w:rsid w:val="00934039"/>
    <w:rsid w:val="009462F3"/>
    <w:rsid w:val="00952B58"/>
    <w:rsid w:val="00953230"/>
    <w:rsid w:val="00954130"/>
    <w:rsid w:val="0096091D"/>
    <w:rsid w:val="00963C1A"/>
    <w:rsid w:val="00965248"/>
    <w:rsid w:val="009709E9"/>
    <w:rsid w:val="009711FE"/>
    <w:rsid w:val="00973E05"/>
    <w:rsid w:val="009752B9"/>
    <w:rsid w:val="00976AE0"/>
    <w:rsid w:val="009833F4"/>
    <w:rsid w:val="00984521"/>
    <w:rsid w:val="0098782C"/>
    <w:rsid w:val="009902D1"/>
    <w:rsid w:val="009909A2"/>
    <w:rsid w:val="009915AF"/>
    <w:rsid w:val="00991DF9"/>
    <w:rsid w:val="00991E11"/>
    <w:rsid w:val="00991EDB"/>
    <w:rsid w:val="009A118B"/>
    <w:rsid w:val="009A1A3C"/>
    <w:rsid w:val="009A4C63"/>
    <w:rsid w:val="009A65A0"/>
    <w:rsid w:val="009A7B32"/>
    <w:rsid w:val="009B14A8"/>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1B1F"/>
    <w:rsid w:val="00A2286A"/>
    <w:rsid w:val="00A22AA1"/>
    <w:rsid w:val="00A27F68"/>
    <w:rsid w:val="00A35213"/>
    <w:rsid w:val="00A36EE4"/>
    <w:rsid w:val="00A45564"/>
    <w:rsid w:val="00A47B58"/>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AAF"/>
    <w:rsid w:val="00AC4FAF"/>
    <w:rsid w:val="00AC56B3"/>
    <w:rsid w:val="00AC57DF"/>
    <w:rsid w:val="00AC7BDF"/>
    <w:rsid w:val="00AD6488"/>
    <w:rsid w:val="00AD77CD"/>
    <w:rsid w:val="00AD7E1C"/>
    <w:rsid w:val="00AE0E01"/>
    <w:rsid w:val="00AE56DD"/>
    <w:rsid w:val="00AF5B7A"/>
    <w:rsid w:val="00AF7232"/>
    <w:rsid w:val="00B039A1"/>
    <w:rsid w:val="00B07049"/>
    <w:rsid w:val="00B21E94"/>
    <w:rsid w:val="00B231CC"/>
    <w:rsid w:val="00B23A8C"/>
    <w:rsid w:val="00B33174"/>
    <w:rsid w:val="00B366A7"/>
    <w:rsid w:val="00B422EB"/>
    <w:rsid w:val="00B42BF0"/>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1DC8"/>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B459F"/>
    <w:rsid w:val="00BC0F8D"/>
    <w:rsid w:val="00BC4D22"/>
    <w:rsid w:val="00BC72F3"/>
    <w:rsid w:val="00BD54F8"/>
    <w:rsid w:val="00BD5DD2"/>
    <w:rsid w:val="00BD73CF"/>
    <w:rsid w:val="00BE1F1B"/>
    <w:rsid w:val="00BE361E"/>
    <w:rsid w:val="00BE62AB"/>
    <w:rsid w:val="00BF0386"/>
    <w:rsid w:val="00C009E8"/>
    <w:rsid w:val="00C00CFA"/>
    <w:rsid w:val="00C02A50"/>
    <w:rsid w:val="00C11047"/>
    <w:rsid w:val="00C1178C"/>
    <w:rsid w:val="00C12DD8"/>
    <w:rsid w:val="00C1568B"/>
    <w:rsid w:val="00C158C6"/>
    <w:rsid w:val="00C2552C"/>
    <w:rsid w:val="00C255BD"/>
    <w:rsid w:val="00C313FD"/>
    <w:rsid w:val="00C341E6"/>
    <w:rsid w:val="00C34214"/>
    <w:rsid w:val="00C35619"/>
    <w:rsid w:val="00C3749B"/>
    <w:rsid w:val="00C416FF"/>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44FE"/>
    <w:rsid w:val="00C7577B"/>
    <w:rsid w:val="00C76DEA"/>
    <w:rsid w:val="00C80DA1"/>
    <w:rsid w:val="00C846B6"/>
    <w:rsid w:val="00C854AF"/>
    <w:rsid w:val="00C8776B"/>
    <w:rsid w:val="00C915A5"/>
    <w:rsid w:val="00C91CD9"/>
    <w:rsid w:val="00C9261A"/>
    <w:rsid w:val="00C92BBB"/>
    <w:rsid w:val="00C93562"/>
    <w:rsid w:val="00C93AC7"/>
    <w:rsid w:val="00C93DB7"/>
    <w:rsid w:val="00C95277"/>
    <w:rsid w:val="00C95F89"/>
    <w:rsid w:val="00CA4EC5"/>
    <w:rsid w:val="00CA6FCC"/>
    <w:rsid w:val="00CB1AD5"/>
    <w:rsid w:val="00CB5402"/>
    <w:rsid w:val="00CB73F5"/>
    <w:rsid w:val="00CB798D"/>
    <w:rsid w:val="00CC3277"/>
    <w:rsid w:val="00CC36E7"/>
    <w:rsid w:val="00CC7909"/>
    <w:rsid w:val="00CC7A39"/>
    <w:rsid w:val="00CD3DC8"/>
    <w:rsid w:val="00CD53D5"/>
    <w:rsid w:val="00CD6223"/>
    <w:rsid w:val="00CD706F"/>
    <w:rsid w:val="00CE0236"/>
    <w:rsid w:val="00CE02D3"/>
    <w:rsid w:val="00CE6979"/>
    <w:rsid w:val="00CF26C0"/>
    <w:rsid w:val="00CF37E6"/>
    <w:rsid w:val="00CF6D1F"/>
    <w:rsid w:val="00D0302D"/>
    <w:rsid w:val="00D05460"/>
    <w:rsid w:val="00D0657F"/>
    <w:rsid w:val="00D224DA"/>
    <w:rsid w:val="00D24F3E"/>
    <w:rsid w:val="00D26D58"/>
    <w:rsid w:val="00D272C9"/>
    <w:rsid w:val="00D2735B"/>
    <w:rsid w:val="00D351CB"/>
    <w:rsid w:val="00D43EA8"/>
    <w:rsid w:val="00D44196"/>
    <w:rsid w:val="00D469FC"/>
    <w:rsid w:val="00D47164"/>
    <w:rsid w:val="00D54D86"/>
    <w:rsid w:val="00D57A3B"/>
    <w:rsid w:val="00D641D2"/>
    <w:rsid w:val="00D641EE"/>
    <w:rsid w:val="00D70DCC"/>
    <w:rsid w:val="00D77D5D"/>
    <w:rsid w:val="00D820D2"/>
    <w:rsid w:val="00D82858"/>
    <w:rsid w:val="00D90ACE"/>
    <w:rsid w:val="00D95CA3"/>
    <w:rsid w:val="00DA08D8"/>
    <w:rsid w:val="00DA5A82"/>
    <w:rsid w:val="00DA630D"/>
    <w:rsid w:val="00DB152E"/>
    <w:rsid w:val="00DB314B"/>
    <w:rsid w:val="00DB6021"/>
    <w:rsid w:val="00DB6A12"/>
    <w:rsid w:val="00DC1454"/>
    <w:rsid w:val="00DC1C10"/>
    <w:rsid w:val="00DC2C2A"/>
    <w:rsid w:val="00DC613F"/>
    <w:rsid w:val="00DC7D1D"/>
    <w:rsid w:val="00DD1A66"/>
    <w:rsid w:val="00DD33B9"/>
    <w:rsid w:val="00DD68FC"/>
    <w:rsid w:val="00DE0178"/>
    <w:rsid w:val="00DE07C5"/>
    <w:rsid w:val="00DF1D0E"/>
    <w:rsid w:val="00E026E4"/>
    <w:rsid w:val="00E079E2"/>
    <w:rsid w:val="00E10AAE"/>
    <w:rsid w:val="00E11D94"/>
    <w:rsid w:val="00E12EC5"/>
    <w:rsid w:val="00E14E68"/>
    <w:rsid w:val="00E15B58"/>
    <w:rsid w:val="00E20B6D"/>
    <w:rsid w:val="00E20BA1"/>
    <w:rsid w:val="00E211A5"/>
    <w:rsid w:val="00E2734B"/>
    <w:rsid w:val="00E27B79"/>
    <w:rsid w:val="00E33709"/>
    <w:rsid w:val="00E5062B"/>
    <w:rsid w:val="00E6040A"/>
    <w:rsid w:val="00E6258B"/>
    <w:rsid w:val="00E63B29"/>
    <w:rsid w:val="00E66070"/>
    <w:rsid w:val="00E67241"/>
    <w:rsid w:val="00E72005"/>
    <w:rsid w:val="00E74856"/>
    <w:rsid w:val="00E76ADC"/>
    <w:rsid w:val="00E77287"/>
    <w:rsid w:val="00E820BC"/>
    <w:rsid w:val="00E82B33"/>
    <w:rsid w:val="00E82F10"/>
    <w:rsid w:val="00E83339"/>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7AB4"/>
    <w:rsid w:val="00ED1738"/>
    <w:rsid w:val="00ED633F"/>
    <w:rsid w:val="00EE2EE8"/>
    <w:rsid w:val="00EE5D1C"/>
    <w:rsid w:val="00EF1344"/>
    <w:rsid w:val="00EF494A"/>
    <w:rsid w:val="00EF5692"/>
    <w:rsid w:val="00EF77B2"/>
    <w:rsid w:val="00F12D1F"/>
    <w:rsid w:val="00F13437"/>
    <w:rsid w:val="00F14361"/>
    <w:rsid w:val="00F20676"/>
    <w:rsid w:val="00F20EBF"/>
    <w:rsid w:val="00F222C1"/>
    <w:rsid w:val="00F23F6A"/>
    <w:rsid w:val="00F24D99"/>
    <w:rsid w:val="00F30253"/>
    <w:rsid w:val="00F30F44"/>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42B9"/>
    <w:rsid w:val="00F7541D"/>
    <w:rsid w:val="00F832EB"/>
    <w:rsid w:val="00F87AB9"/>
    <w:rsid w:val="00F9260C"/>
    <w:rsid w:val="00F92B2B"/>
    <w:rsid w:val="00F93373"/>
    <w:rsid w:val="00F94652"/>
    <w:rsid w:val="00F9666C"/>
    <w:rsid w:val="00F97A2B"/>
    <w:rsid w:val="00FA16C8"/>
    <w:rsid w:val="00FA1739"/>
    <w:rsid w:val="00FA3795"/>
    <w:rsid w:val="00FA4B32"/>
    <w:rsid w:val="00FB0EF2"/>
    <w:rsid w:val="00FB26E2"/>
    <w:rsid w:val="00FB3E18"/>
    <w:rsid w:val="00FB52DC"/>
    <w:rsid w:val="00FC3CD5"/>
    <w:rsid w:val="00FC6BC0"/>
    <w:rsid w:val="00FD0850"/>
    <w:rsid w:val="00FD4292"/>
    <w:rsid w:val="00FE0E35"/>
    <w:rsid w:val="00FE2592"/>
    <w:rsid w:val="00FE508C"/>
    <w:rsid w:val="00FF1E77"/>
    <w:rsid w:val="00FF1F6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1577</TotalTime>
  <Pages>3</Pages>
  <Words>1263</Words>
  <Characters>7203</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256</cp:revision>
  <dcterms:created xsi:type="dcterms:W3CDTF">2022-04-24T07:40:00Z</dcterms:created>
  <dcterms:modified xsi:type="dcterms:W3CDTF">2024-05-10T09:04:00Z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